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DAS/256/2024 vom 7. November 2024</w:t>
      </w:r>
    </w:p>
    <w:p>
      <w:r>
        <w:t>GE Cour de justice, 2024-11-07, FR</w:t>
      </w:r>
    </w:p>
    <w:p>
      <w:r>
        <w:rPr>
          <w:b/>
        </w:rPr>
        <w:t xml:space="preserve">Quelle: </w:t>
      </w:r>
      <w:r>
        <w:t>https://mcp.opencaselaw.ch/entscheid/ge_gerichte_DAS_256_2024</w:t>
      </w:r>
    </w:p>
    <w:p>
      <w:r>
        <w:t>FR: GE_GERICHTE DAS/256/2024 du 7 novembre 2024</w:t>
      </w:r>
    </w:p>
    <w:p>
      <w:r>
        <w:t>IT: GE_GERICHTE DAS/256/2024 del 7 novembre 2024</w:t>
      </w:r>
    </w:p>
    <w:p>
      <w:pPr>
        <w:pStyle w:val="Heading2"/>
      </w:pPr>
      <w:r>
        <w:t>Volltext</w:t>
      </w:r>
    </w:p>
    <w:p>
      <w:r>
        <w:t>REPUBLIQUE ET</w:t>
      </w:r>
    </w:p>
    <w:p>
      <w:r>
        <w:t>CANTON DE GENEVE POUVOIR JUDICIAIRE C/14181/2024 DAS/256/2024 ARRÊT DE LA COUR DE JUSTICE Chambre civile DU JEUDI 7 NOVEMBRE 2024</w:t>
      </w:r>
    </w:p>
    <w:p>
      <w:r>
        <w:t>Demande en révision (C/14181/2024) formée le 29 octobre 2024 par Madame A______, domiciliée ______ (Genève). * * * * * Arrêt communiqué par plis recommandés du greffier du 8 novembre 2024 à :</w:t>
      </w:r>
    </w:p>
    <w:p>
      <w:r>
        <w:t>- Madame A______ ______, ______ [GE]. - Madame B______ Monsieur C______ ______, ______ [GE]. - Monsieur D______</w:t>
      </w:r>
    </w:p>
    <w:p>
      <w:r>
        <w:t>c/o La Paroisse de E______</w:t>
      </w:r>
    </w:p>
    <w:p>
      <w:r>
        <w:t>______, ______ [GE]. - JUSTICE DE PAIX.</w:t>
      </w:r>
    </w:p>
    <w:p>
      <w:r>
        <w:t>- 2/4 -</w:t>
      </w:r>
    </w:p>
    <w:p>
      <w:r>
        <w:t>Erreur ! Source du renvoi introuvable. Vu, EN FAIT, la décision DJP/1160/2024 du 16 septembre 2024 par laquelle la Justice de paix a dit que le document dressé le 19 juillet 2024 par B______ et C______ dans la succession de F______, décédé le ______ 2024 à Genève, ne constituait pas un testament oral (ch. 1 du dispositif), rejeté, en tant que de besoin, la requête de B______ et C______ (ch. 2) et mis les frais exposés par le greffe et un émolument de 250 fr. à la charge de la succession (ch. 3); Vu la communication de cette décision à A______ le 19 septembre 2024; Vu l'appel formé le 25 septembre 2024 auprès de la Cour de justice par B______ et C______ à l'encontre de la décision DJP/1160/2024 du 16 septembre 2024; Vu l'arrêt DAS/239/2024 du 16 octobre 2024 de la Chambre civile de la Cour de justice déclarant l'appel formé par B______ et C______ irrecevable, communiqué le même jour à A______; Attendu que cet arrêt est susceptible de recours au Tribunal fédéral dans les trente jours suivant sa notification, comme indiqué en dernière page de cette décision; Vu la demande en révision formée le 30 octobre 2024 par A______ contre l'arrêt DAS/239/2024 rendu le 16 octobre 2024 par la Chambre de céans; Considérant, EN DROIT, qu'une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(art. 328 al. 1 let. a CPC), ou lorsqu'une procédure pénale établit que la décision a été influencée au préjudice du requérant par un crime ou un délit, même si aucune condamnation n'est intervenue (art. 328 al. 1 let. b CPC); Que la demande en révision doit être écrite, motivée et déposée dans un délai de nonante jours à compter de celui où le motif de révision est découvert (art. 329 al 1 CPC); Que le juge n'entre en matière que sur les demandes pour lesquelles les requérants ont un intérêt digne de protection (art. 59 al. 1 et al. 2 let. a CPC); Qu'en l'espèce, la décision querellée n'étant pas entrée en force, la demande en révision n'est pas recevable pour ce motif déjà; Que de surcroît, la demanderesse en révision n'était pas partie à la procédure ayant conduit au prononcé de l'arrêt dont elle sollicite la révision; Qu'il peut encore être relevé, à titre superfétatoire, que la demanderesse en révision ne se prévaut d'aucun motif de révision au sens de l'art. 328 CPC;</w:t>
      </w:r>
    </w:p>
    <w:p>
      <w:r>
        <w:t>- 3/4 -</w:t>
      </w:r>
    </w:p>
    <w:p>
      <w:r>
        <w:t>Erreur ! Source du renvoi introuvable. Qu'au vu de ce qui précède, il ne sera pas entré en matière sur la demande en révision, laquelle est irrecevable; Qu’au vu de l'issue de la procédure, il sera renoncé à percevoir un émolument de décision. * * * * *</w:t>
      </w:r>
    </w:p>
    <w:p>
      <w:r>
        <w:t>- 4/4 -</w:t>
      </w:r>
    </w:p>
    <w:p>
      <w:r>
        <w:t>Erreur ! Source du renvoi introuvable. PAR CES MOTIFS, La Chambre civile : Déclare irrecevable la demande en révision formée le 29 octobre 2024 par A______ contre l'arrêt DAS/239/2024 rendu le 16 octobre 2024 par la Cour de justice dans la cause C/14181/2024. Dit que le présent arrêt ne donne pas lieu à perception d'un émolument. Siégeant : Monsieur Cédric-Laurent MICHEL, président; Mesdames Paola CAMPOMAGNANI et Stéphanie MUSY,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