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DAS/242/2025 vom 9. Oktober 2025</w:t>
      </w:r>
    </w:p>
    <w:p>
      <w:r>
        <w:t>GE Cour de justice, 2025-10-09, FR</w:t>
      </w:r>
    </w:p>
    <w:p>
      <w:r>
        <w:rPr>
          <w:b/>
        </w:rPr>
        <w:t xml:space="preserve">Quelle: </w:t>
      </w:r>
      <w:r>
        <w:t>https://mcp.opencaselaw.ch/entscheid/ge_gerichte_DAS_242_2025</w:t>
      </w:r>
    </w:p>
    <w:p>
      <w:r>
        <w:t>FR: GE_GERICHTE DAS/242/2025 du 9 octobre 2025</w:t>
      </w:r>
    </w:p>
    <w:p>
      <w:r>
        <w:t>IT: GE_GERICHTE DAS/242/2025 del 9 ottobre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C/5959/2023-CS DAS/242/2025 DECISION DE LA COUR DE JUSTICE Chambre de surveillance DU LUNDI 8 DECEMBRE 2025</w:t>
      </w:r>
    </w:p>
    <w:p>
      <w:r>
        <w:t>Recours (C/5959/2023-CS) formé en date du 9 octobre 2025 par Madame A______, domiciliée ______ (Genève), représentée par Me Virginie JORDAN, avocate. * * * * * Décision communiquée par plis recommandés du greffier du 12 décembre 2025 à : - Madame A______ c/o Me Virginie JORDAN, avocate. Rue de la Rôtisserie 4, CP, 1211 Genève 3. - Monsieur B______ c/o Me Magali BUSER Boulevard Saint-Georges 72, 1205 Genève. - Maître C______ ______, ______. - Madame D______ Monsieur E______ SERVICE DE PROTECTION DES MINEURS Route des Jeunes 1E, case postale 75,1211 Genève 8. - TRIBUNAL DE PROTECTION DE L'ADULTE ET DE L'ENFANT.</w:t>
      </w:r>
    </w:p>
    <w:p>
      <w:r>
        <w:t>- 2/3 -</w:t>
      </w:r>
    </w:p>
    <w:p>
      <w:r>
        <w:t>C/5959/2023-CS Vu la procédure C/5959/2023 relative aux mineurs F______ et G______, nés respectivement les ______ 2016 et ______ 2017, lesquels sont issus de l'union conjugale entre A______ et B______; Attendu, qu'un litige pendant devant le Tribunal de protection de l'adulte de de l'enfant (ci-après: Tribunal de protection) oppose A______ et B______ concernant le sort de leurs enfants F______ et G______; Que, dans ce cadre, par deux décisions distinctes DTAE/7608/2025 et DTAE/7609/2025, toutes deux rendues le 5 septembre 2025, le Tribunal de protection a nommé C______, avocat, en tant que curateur des enfants susmentionnés; Que le 18 septembre 2025, Me Virginie JORDAN, conseil de A______, a sollicité le Tribunal de protection afin qu'un nouveau curateur soit nommé pour représenter les enfants F______ et G______ dans le cadre de la procédure civile pendante; Que le 22 septembre 2025, par apposition de son timbre humide valant décision, le Tribunal de protection a refusé d'entrer en matière sur la requête de Me Virginie JORDAN du 18 septembre 2025; Que A______ a formé, le 9 octobre 2025, un recours par-devant la Chambre de surveillance de la Cour de justice contre les trois décisions rendues par le Tribunal de protection, soit les DTAE/7608/2025 et DTAE/7609/2025 du 5 septembre 2025, ainsi que le refus valant décision du 18 septembre 2025; Attendu que par courrier du 17 novembre 2025, A______ a déclaré retirer son recours du 9 octobre 2025 à l'encontre des trois décisions susmentionnées; Considérant qu'il y a lieu de lui donner acte du retrait des recours; Que la procédure est gratuite. * * * * *</w:t>
      </w:r>
    </w:p>
    <w:p>
      <w:r>
        <w:t>- 3/3 -</w:t>
      </w:r>
    </w:p>
    <w:p>
      <w:r>
        <w:t>C/5959/2023-CS PAR CES MOTIFS, La Chambre de surveillance :</w:t>
      </w:r>
    </w:p>
    <w:p>
      <w:r>
        <w:t>Prend acte du retrait des recours interjetés le 9 octobre 2025 par A______ contre les ordonnances rendues par le Tribunal de protection de l'adulte et de l'enfant le 5 septembre 2025, soit les DTAE/7608/2025 et DTAE/7609/2025, ainsi qu'à l'encontre de la décision du 22 septembre 2025, apposée par timbre humide du Tribunal de protection de l'adulte et de l'enfant, lequel a refusé d'entrer en matière sur la requête de la recourante du 18 septembre 2025. Dit que la procédure est gratuite. Cela fait : Raye la cause du rôle. Siégeant : Madame Jocelyne DEVILLE-CHAVANNE, présidente; Monsieur Cédric-Laurent MICHEL et Madame Paola CAMPOMAGNANI,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