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DAS/23/2023 vom 30. Januar 2023</w:t>
      </w:r>
    </w:p>
    <w:p>
      <w:r>
        <w:t>GE Cour de justice, 2023-01-30, FR</w:t>
      </w:r>
    </w:p>
    <w:p>
      <w:r>
        <w:rPr>
          <w:b/>
        </w:rPr>
        <w:t xml:space="preserve">Quelle: </w:t>
      </w:r>
      <w:r>
        <w:t>https://mcp.opencaselaw.ch/entscheid/ge_gerichte_DAS_23_2023</w:t>
      </w:r>
    </w:p>
    <w:p>
      <w:r>
        <w:t>FR: GE_GERICHTE DAS/23/2023 du 30 janvier 2023</w:t>
      </w:r>
    </w:p>
    <w:p>
      <w:r>
        <w:t>IT: GE_GERICHTE DAS/23/2023 del 30 gennaio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C/9367/2021-CS DAS/23/2023 DECISION DE LA COUR DE JUSTICE Chambre de surveillance DU MARDI 7 FÉVRIER 2023</w:t>
      </w:r>
    </w:p>
    <w:p>
      <w:r>
        <w:t>Recours (C/9367/2021-CS) formé en date du 30 janvier 2023 par Monsieur A______, domicilié c/o M. B______, ______ (Genève), comparant en personne. * * * * * Décision communiquée par plis recommandés du greffier du 9 février 2023 à : - Monsieur A______ c/o M. B______ ______, ______. - Madame C______ Monsieur D______ SERVICE DE PROTECTION DE L'ADULTE Case postale 5011, 1211 Genève 11. - TRIBUNAL DE PROTECTION DE L'ADULTE ET DE L'ENFANT. Pour information : - Direction de la Clinique de E______ ______, ______.</w:t>
      </w:r>
    </w:p>
    <w:p>
      <w:r>
        <w:t>- 2/3 -</w:t>
      </w:r>
    </w:p>
    <w:p>
      <w:r>
        <w:t>C/9367/2021-CS Vu, EN FAIT, l’ordonnance DTAE/551/2023 du 24 janvier 2023 rendue par le Tribunal de protection de l’adulte et de l’enfant (ci-après : le Tribunal de protection) déclarant recevable le recours formé le 12 janvier 2023 par A______ contre la décision médicale du 11 janvier 2023 ordonnant son placement à des fins d’assistance (chiffre 1 du dispositif), l’a rejeté (ch. 2) et a rappelé la gratuité de la procédure (ch. 3) ; Vu le recours formé le 30 janvier 2023 par A______ contre cette ordonnance ; Attendu que par courrier du 2 février 2023 adressé à la Chambre de surveillance de la Cour de justice, le recourant a retiré son recours ; Considérant, EN DROIT, qu’une transaction, un acquiescement ou un désistement d’action a les effets d’une décision entrée en force (art. 241 al. 2 CPC) ; que le tribunal raye l’affaire du rôle (art. 241 al. 3 CPC) ; Qu’en l’espèce, le recourant a déclaré retirer le recours formé contre l’ordonnance du Tribunal de protection du 24 janvier 2023 ; Qu’il y a lieu de lui en donner acte et de rayer la cause du rôle ; Que la procédure est gratuite (art. 22 al. 4 LaCC). * * * * *</w:t>
      </w:r>
    </w:p>
    <w:p>
      <w:r>
        <w:t>- 3/3 -</w:t>
      </w:r>
    </w:p>
    <w:p>
      <w:r>
        <w:t>C/9367/2021-CS PAR CES MOTIFS, La Chambre de surveillance :</w:t>
      </w:r>
    </w:p>
    <w:p>
      <w:r>
        <w:t>Donne acte à A______ de ce qu’il a retiré le recours formé contre l’ordonnance DTAE/551/2023 du 24 janvier 2023 rendue par le Tribunal de protection de l’adulte et de l’enfant dans la cause C/9367/2021. Cela fait : Raye la cause du rôle. Dit que la procédure est gratuite.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