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DAS/233/2014 vom 27. Oktober 2014</w:t>
      </w:r>
    </w:p>
    <w:p>
      <w:r>
        <w:t>GE Cour de justice, 2014-10-27, FR</w:t>
      </w:r>
    </w:p>
    <w:p>
      <w:r>
        <w:rPr>
          <w:b/>
        </w:rPr>
        <w:t xml:space="preserve">Quelle: </w:t>
      </w:r>
      <w:r>
        <w:t>https://mcp.opencaselaw.ch/entscheid/ge_gerichte_DAS_233_2014</w:t>
      </w:r>
    </w:p>
    <w:p>
      <w:r>
        <w:t>FR: GE_GERICHTE DAS/233/2014 du 27 octobre 2014</w:t>
      </w:r>
    </w:p>
    <w:p>
      <w:r>
        <w:t>IT: GE_GERICHTE DAS/233/2014 del 27 ottobre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procédure de recours est gratuite (art. 81 al. 1 LaCC). * * * * *</w:t>
      </w:r>
    </w:p>
    <w:p>
      <w:r>
        <w:t>- 8/8 -</w:t>
      </w:r>
    </w:p>
    <w:p>
      <w:r>
        <w:t>C/8972/2014-CS PAR CES MOTIFS, La Chambre de surveillance : A la forme : Déclare recevable le recours interjeté par A______ et B______ contre l'ordonnance DTAE/4754/2014 rendue le 13 octobre 2014 par le Tribunal de protection de l'adulte et de l'enfant dans la cause C/8972/2014-7. Au fond : Annule les chiffres 1 et 2 du dispositif statuant au fond de cette ordonnance. Déboute les parties de toutes autres conclusions. Sur les frais : Dit que la procédure est gratuite. Siégeant : Monsieur Cédric-Laurent MICHEL, président; Monsieur Jean-Marc STRUBIN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