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DAS/232/2024 vom 25. Juli 2024</w:t>
      </w:r>
    </w:p>
    <w:p>
      <w:r>
        <w:t>GE Cour de justice, 2024-07-25, FR</w:t>
      </w:r>
    </w:p>
    <w:p>
      <w:r>
        <w:rPr>
          <w:b/>
        </w:rPr>
        <w:t xml:space="preserve">Quelle: </w:t>
      </w:r>
      <w:r>
        <w:t>https://mcp.opencaselaw.ch/entscheid/ge_gerichte_DAS_232_2024</w:t>
      </w:r>
    </w:p>
    <w:p>
      <w:r>
        <w:t>FR: GE_GERICHTE DAS/232/2024 du 25 juillet 2024</w:t>
      </w:r>
    </w:p>
    <w:p>
      <w:r>
        <w:t>IT: GE_GERICHTE DAS/232/2024 del 25 luglio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C/17484/2023-CS DAS/232/2024 DECISION DE LA COUR DE JUSTICE Chambre de surveillance DU VENDREDI 11 OCTOBRE 2024</w:t>
      </w:r>
    </w:p>
    <w:p>
      <w:r>
        <w:t>Recours (C/17484/2023-CS) formé en date du 25 juillet 2024 par Monsieur A______, domicilié ______ (Genève). * * * * * Décision communiquée par plis recommandés du greffier du 15 octobre 2024 à :</w:t>
      </w:r>
    </w:p>
    <w:p>
      <w:r>
        <w:t>- Monsieur A______ ______, ______. - Maître B______ ______, ______. - TRIBUNAL DE PROTECTION DE L'ADULTE ET DE L'ENFANT.</w:t>
      </w:r>
    </w:p>
    <w:p>
      <w:r>
        <w:t>- 2/3 -</w:t>
      </w:r>
    </w:p>
    <w:p>
      <w:r>
        <w:t>C/17484/2023-CS Vu la procédure C/17484/2023 relative à A______; Vu la décision DTAE/6523/2023 rendue le 25 août 2024 par le Tribunal de protection de l'adulte et de l'enfant (ci-après: Tribunal de protection) désignant B______, avocat, en qualité de curateur d'office dans l'intérêt de A______, son mandat étant limité à la représentation de la personne concernée dans la procédure pendante devant ce même Tribunal; Attendu, EN FAIT, que par décision CTAE/4779/2024 du 28 juin 2024, communiquée aux parties le 1er juillet 2024, le Tribunal de protection a arrêté, en application de l'art. 16 al. 2 RAJ, l'indemnité globale due au curateur de la personne concernée à 1'516 fr. 65, courriers et téléphones inclus, ce montant étant provisoirement laissé à la charge de l'Etat et devant être remboursé par la personne concernée dès qu'elle sera en mesure de le faire; Vu le recours formé le 25 juillet 2024 par A______ contre ladite décision, lequel conclut à ce que la rémunération due au curateur à hauteur de 1'516 fr. 65 soit laissée uniquement à la charge de l'Etat; Vu la volonté du Tribunal de protection de reconsidérer sa décision, exprimée par courrier du 27 août 2024 à l'adresse de la Chambre de surveillance de la Cour de justice; Vu la nouvelle décision CTAE/6219/2024 rendue le 27 août 2024 par le Tribunal de protection, qui, sur reconsidération, annule la décision CTAE/4779/2024 du 28 juin 2024 et laisse le montant de l'indemnité globale due au curateur de la personne à protéger, arrêtée à 1'516 fr. 65, définitivement à la charge de l'Etat; Attendu que la nouvelle décision CTAE/6219/2024 du 27 août 2024 est entrée en force à ce jour, aucun recours n’ayant été interjeté à l'échéance du délai, soit le 27 septembre 2024; Considérant, EN DROIT, qu'en cas de reconsidération de la décision attaquée par l'autorité de première instance, la cause est rayée du rôle de la Cour, le recours interjeté étant devenu sans objet; Que la procédure n'est pas gratuite (art. 19 al. 1 LaCC; 67A et B du Règlement fixant le tarif des frais en matière civile); Qu'en l'espèce toutefois la Chambre de surveillance renoncera à percevoir un émolument (art. 19 al. 5 LaCC); Qu'une avance de frais a été versée à hauteur de 400 fr. par le recourant; Qu'elle lui sera restituée vu l'issue de la procédure. * * * * *</w:t>
      </w:r>
    </w:p>
    <w:p>
      <w:r>
        <w:t>- 3/3 -</w:t>
      </w:r>
    </w:p>
    <w:p>
      <w:r>
        <w:t>C/17484/2023-CS PAR CES MOTIFS, La Chambre de surveillance :</w:t>
      </w:r>
    </w:p>
    <w:p>
      <w:r>
        <w:t>Déclare sans objet le recours formé le 25 juillet 2024 par A______ contre la décision CTAE/4779/2024 rendue le 28 juin 2024 par le Tribunal de protection de l'adulte et de l'enfant dans la cause C/17484/2023. Dit que la présente décision ne donne pas lieu à perception d'un émolument. Invite les Services financiers du Pouvoir judiciaire à restituer à A______ l'avance de frais versée de 400 fr.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