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DAS/219/2023 vom 25. August 2023</w:t>
      </w:r>
    </w:p>
    <w:p>
      <w:r>
        <w:t>GE Cour de justice, 2023-08-25, FR</w:t>
      </w:r>
    </w:p>
    <w:p>
      <w:r>
        <w:rPr>
          <w:b/>
        </w:rPr>
        <w:t xml:space="preserve">Quelle: </w:t>
      </w:r>
      <w:r>
        <w:t>https://mcp.opencaselaw.ch/entscheid/ge_gerichte_DAS_219_2023</w:t>
      </w:r>
    </w:p>
    <w:p>
      <w:r>
        <w:t>FR: GE_GERICHTE DAS/219/2023 du 25 août 2023</w:t>
      </w:r>
    </w:p>
    <w:p>
      <w:r>
        <w:t>IT: GE_GERICHTE DAS/219/2023 del 25 agosto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C/17055/2023-CS DAS/219/2023 DECISION DE LA COUR DE JUSTICE Chambre de surveillance DU LUNDI 18 SEPTEEMBRE 2023</w:t>
      </w:r>
    </w:p>
    <w:p>
      <w:r>
        <w:t>Recours (C/17055/2023-CS) formé en date du 25 août 2023 par Madame A______, actuellement hospitalisée à la Clinique de B______, Unité C______, ______ (Genève), comparant en personne. * * * * * Décision communiquée par plis recommandés du greffier du 18 septembre 2023 à : - Madame A______ p.a. Clinique de B______ Unité C______ ______, ______. - TRIBUNAL DE PROTECTION DE L'ADULTE ET DE L'ENFANT. Pour information à : - Direction de la Clinique de B______ ______, ______.</w:t>
      </w:r>
    </w:p>
    <w:p>
      <w:r>
        <w:t>- 2/3 -</w:t>
      </w:r>
    </w:p>
    <w:p>
      <w:r>
        <w:t>C/17055/2023-CS Vu la procédure C/17055/2023; Attendu, EN FAIT, que par ordonnance DTAE/6499/2023 rendue le 24 août 2023, le Tribunal de protection de l'adulte et de l'enfant (ci-après : le Tribunal de protection) a déclaré recevable le recours formé le 18 août 2023 par A______, née le ______ 1976, de nationalité tunisienne, contre la décision médicale du 18 août 2023 ordonnant son placement à des fins d’assistance (ch. 1 du dispositif), l’a rejeté (ch. 2) et rappelé la gratuité de la procédure (ch. 3); Que le 25 août 2023, A______ a formé recours contre cette ordonnance auprès de la Chambre de surveillance de la Cour de justice; Que par courrier du 30 août 2023, A______ a informé la Chambre de surveillance qu'elle retirait son recours; Considérant, EN DROIT, que si la procédure prend fin pour une autre raison sans avoir fait l’objet d’une décision, elle est rayée du rôle (art. 242 CPC); Qu'il sera donné acte à la recourante de ce qu'elle retire son recours; Que la cause sera dès lors rayée du rôle; Que la procédure est gratuite (art. 22 al. 4 LaCC). * * * * *</w:t>
      </w:r>
    </w:p>
    <w:p>
      <w:r>
        <w:t>- 3/3 -</w:t>
      </w:r>
    </w:p>
    <w:p>
      <w:r>
        <w:t>C/17055/2023-CS PAR CES MOTIFS, La Chambre de surveillance :</w:t>
      </w:r>
    </w:p>
    <w:p>
      <w:r>
        <w:t>Prend acte du retrait du recours formé le 25 août 2023 par A______ contre l'ordonnance DTAE/6499/2023 rendue le 24 août 2023 par le Tribunal de protection de l'adulte et de l'enfant dans la cause C/17055/2023. Raye la cause du rôle. Dit que la procédure est gratuite.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