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DAS/205/2014 vom 8. August 2014</w:t>
      </w:r>
    </w:p>
    <w:p>
      <w:r>
        <w:t>GE Cour de justice, 2014-08-08, FR</w:t>
      </w:r>
    </w:p>
    <w:p>
      <w:r>
        <w:rPr>
          <w:b/>
        </w:rPr>
        <w:t xml:space="preserve">Quelle: </w:t>
      </w:r>
      <w:r>
        <w:t>https://mcp.opencaselaw.ch/entscheid/ge_gerichte_DAS_205_2014</w:t>
      </w:r>
    </w:p>
    <w:p>
      <w:r>
        <w:t>FR: GE_GERICHTE DAS/205/2014 du 8 août 2014</w:t>
      </w:r>
    </w:p>
    <w:p>
      <w:r>
        <w:t>IT: GE_GERICHTE DAS/205/2014 del 8 agosto 2014</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w:t>
      </w:r>
    </w:p>
    <w:p>
      <w:r>
        <w:rPr>
          <w:b/>
        </w:rPr>
        <w:t>E. 2</w:t>
      </w:r>
    </w:p>
    <w:p>
      <w:r>
        <w:t>Le recourant s'oppose au changement de foyer préconisé par le SPMi. Il demande que le placement de D______ au Foyer ______ soit maintenu.</w:t>
      </w:r>
    </w:p>
    <w:p>
      <w:r>
        <w:t>- 6/8 -</w:t>
      </w:r>
    </w:p>
    <w:p>
      <w:r>
        <w:t>C/10896/2005-CS</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2.2</w:t>
      </w:r>
    </w:p>
    <w:p>
      <w:r>
        <w:t>L'établissement de placement doit être approprié. L'enfant doit donc pouvoir y recevoir les soins et l'assistance dont il a besoin. L'adéquation d'un établissement est acquise si l'institution en question peut apporter à l'enfant qui y est placé de l'aide pour résoudre ses problèmes, de manière à remettre son développement sur de bon rails (DE LUZE/PAGE/STOUDMANN, Droit de la famille, n. 1.9 ad. art. 310 CC).</w:t>
      </w:r>
    </w:p>
    <w:p>
      <w:r>
        <w:rPr>
          <w:b/>
        </w:rPr>
        <w:t>E. 2.3</w:t>
      </w:r>
    </w:p>
    <w:p>
      <w:r>
        <w:t>En l'espèce, il ne ressort pas de la procédure que le Foyer ______ ne soit pas adapté pour la mineure D______. Celle-ci y vit depuis le ______ 2010, soit depuis l'âge de cinq ans. Selon la directrice de ce foyer, D______ développe de mieux en mieux ses capacités relationnelles et apprend à gérer davantage ses émotions. Son autonomie est en progression constante, même si ses progrès sont parfois ponctués de phases de régression. Il est important de continuer à consolider les acquisitions de D______ en la renforçant notamment par une valorisation de son savoir-être et savoir-faire (courrier du Foyer ______ du 20 août 2014 au Tribunal de protection). Le SPMi a préconisé un changement de foyer en raison du fait qu'une place s'était libérée au Foyer ______. Ce foyer serait plus chaleureux que le Foyer ______ et permettrait une prise en charge plus individualisée. ______ enfants seulement se trouvent au Foyer ______ alors qu'ils sont ______ au Foyer ______. Tant le recourant, père de A______, que la curatrice de la mineure s'opposent à un changement en faisant valoir que celui-ci est prématuré et qu'il conviendrait d'instruire la question de savoir s'il est vraiment approprié. La Chambre de surveillance doit constater en l'état qu'il n'y a aucune urgence à modifier le lieu de placement de la mineure D______. Celle-ci progresse au Foyer</w:t>
      </w:r>
    </w:p>
    <w:p>
      <w:r>
        <w:t>- 7/8 -</w:t>
      </w:r>
    </w:p>
    <w:p>
      <w:r>
        <w:t>C/10896/2005-CS ______ et le fait qu'une place se soit libérée au Foyer ______, qui serait mieux adapté selon le SPMi, n'est pas en soi suffisant pour déplacer la mineure. A cela s'ajoute le fait que D______ a commencé son année scolaire 2014-2015 à l'école ______ (Genève) et qu'un changement de classe en milieu d'année risquerait de lui porter préjudice. Enfin, contrairement à ce qu'a retenu le Tribunal de protection, le Foyer ______ accueille des enfants jusqu'à l'âge de 15 ans, et non de 12 ans seulement. En définitive, il apparaît que même si le Foyer ______ pourrait être approprié aux besoins de D______, un changement en milieu d'année scolaire semble quoiqu'il en soit contre-indiqué. L'intérêt de la mineure est qu'elle puisse à tout le moins terminer son année scolaire en restant au Foyer ______, où elle fait par ailleurs des progrès et a ses repères. Il appartiendra au Tribunal de protection d'instruire en temps voulu la question de l'opportunité et de la nécessité d'un changement de foyer pour la mineure.</w:t>
      </w:r>
    </w:p>
    <w:p>
      <w:r>
        <w:rPr>
          <w:b/>
        </w:rPr>
        <w:t>E. 2.4</w:t>
      </w:r>
    </w:p>
    <w:p>
      <w:r>
        <w:t>Le recours est donc fondé. Il en résulte que les chiffres 1, 2 et 5 du dispositif de la décision entreprise doivent être annulés.</w:t>
      </w:r>
    </w:p>
    <w:p>
      <w:r>
        <w:rPr>
          <w:b/>
        </w:rPr>
        <w:t>E. 3</w:t>
      </w:r>
    </w:p>
    <w:p>
      <w:r>
        <w:t>La procédure est gratuite (art. 81 al. 1 LaCC). * * * * *</w:t>
      </w:r>
    </w:p>
    <w:p>
      <w:r>
        <w:t>- 8/8 -</w:t>
      </w:r>
    </w:p>
    <w:p>
      <w:r>
        <w:t>C/10896/2005-CS PAR CES MOTIFS, La Chambre de surveillance : A la forme : Déclare recevable le recours interjeté par A______ contre la décision DTAE/3617/2014 rendue le 4 août 2014 par le Tribunal de protection de l'adulte et de l'enfant dans la cause C/10896/2005-8. Au fond : Admet le recours et annule les chiffres 1, 2 et 5 du dispositif de la décision entreprise. Confirme pour le surplus la décision entreprise. Déboute les parties de toutes autres conclusions.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