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DAS/192/2022 vom 18. Juli 2022</w:t>
      </w:r>
    </w:p>
    <w:p>
      <w:r>
        <w:t>GE Cour de justice, 2022-07-18, FR</w:t>
      </w:r>
    </w:p>
    <w:p>
      <w:r>
        <w:rPr>
          <w:b/>
        </w:rPr>
        <w:t xml:space="preserve">Quelle: </w:t>
      </w:r>
      <w:r>
        <w:t>https://mcp.opencaselaw.ch/entscheid/ge_gerichte_DAS_192_2022</w:t>
      </w:r>
    </w:p>
    <w:p>
      <w:r>
        <w:t>FR: GE_GERICHTE DAS/192/2022 du 18 juillet 2022</w:t>
      </w:r>
    </w:p>
    <w:p>
      <w:r>
        <w:t>IT: GE_GERICHTE DAS/192/2022 del 18 luglio 2022</w:t>
      </w:r>
    </w:p>
    <w:p>
      <w:pPr>
        <w:pStyle w:val="Heading2"/>
      </w:pPr>
      <w:r>
        <w:t>Volltext</w:t>
      </w:r>
    </w:p>
    <w:p>
      <w:r>
        <w:t>REPUBLIQUE ET</w:t>
      </w:r>
    </w:p>
    <w:p>
      <w:r>
        <w:t>CANTON DE GENEVE POUVOIR JUDICIAIRE C/1872/2022-CS DAS/192/2022 DECISION DE LA COUR DE JUSTICE Chambre de surveillance DU JEUDI 1ER SEPTEMBRE 2022</w:t>
      </w:r>
    </w:p>
    <w:p>
      <w:r>
        <w:t>formé en date du 18 juillet 2022 par Monsieur A______, domicilié ______ (Genève), comparant en personne. * * * * * Décision communiquée par plis recommandés du greffier du 2 septembre 2022 à : - Monsieur A______ ______, ______. - Madame B______ ______, ______. - Maître C______ ______, ______. - TRIBUNAL DE PROTECTION DE L'ADULTE ET DE L'ENFANT.</w:t>
      </w:r>
    </w:p>
    <w:p>
      <w:r>
        <w:t>- 2/3 -</w:t>
      </w:r>
    </w:p>
    <w:p>
      <w:r>
        <w:t>C/1872/2022-CS Vu la procédure et les pièces; Attendu, EN FAIT, que par ordonnance DTAE/3955/2022 du 20 juin 2022, le Tribunal de protection de l'adulte et de l'enfant a dit qu'il n'y avait pas lieu d'instituer une mesure de protection en faveur de B______, née le ______ 1934, de nationalité française, et cela fait, a classé la procédure, sous réserve de faits nouveaux et déclaré ladite décision immédiatement exécutoire; Que par acte expédié à la Chambre de surveillance de la Cour de justice le 18 juillet 2022, A______, fils de la personne concernée, a formé recours contre cette ordonnance;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18 juillet 2022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C/1872/2022-CS PAR CES MOTIFS, La Chambre de surveillance :</w:t>
      </w:r>
    </w:p>
    <w:p>
      <w:r>
        <w:t>Déclare irrecevable le recours formé le 18 juillet 2022 par A______ contre l'ordonnance DTAE/3955/2022 rendue par le Tribunal de protection de l'adulte et de l'enfant le 20 juin 2022 dans la cause C/1872/2022. Dit qu'il est renoncé à la perception de frais judiciaires.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