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DAS/169/2014 vom 9. September 2014</w:t>
      </w:r>
    </w:p>
    <w:p>
      <w:r>
        <w:t>GE Cour de justice, 2014-09-09, FR</w:t>
      </w:r>
    </w:p>
    <w:p>
      <w:r>
        <w:rPr>
          <w:b/>
        </w:rPr>
        <w:t xml:space="preserve">Quelle: </w:t>
      </w:r>
      <w:r>
        <w:t>https://mcp.opencaselaw.ch/entscheid/ge_gerichte_DAS_169_2014</w:t>
      </w:r>
    </w:p>
    <w:p>
      <w:r>
        <w:t>FR: GE_GERICHTE DAS/169/2014 du 9 septembre 2014</w:t>
      </w:r>
    </w:p>
    <w:p>
      <w:r>
        <w:t>IT: GE_GERICHTE DAS/169/2014 del 9 settembre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Le recourant conteste la prolongation de son hospitalisation à des fins d'assistance. Il conteste le diagnostic de l'expertise psychiatrique et des médecins ainsi que les déclarations de son curateur.</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w:t>
      </w:r>
    </w:p>
    <w:p>
      <w:r>
        <w:t>- 5/8 -</w:t>
      </w:r>
    </w:p>
    <w:p>
      <w:r>
        <w:t>C/12232/1999-CS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En l'espèce, il ressort du rapport d'expertise du 28 juillet 2014 que le recourant souffre depuis de nombreuses années de schizophrénie paranoïde ayant nécessité jusqu'à présent quinze hospitalisations en milieu psychiatrique.</w:t>
      </w:r>
    </w:p>
    <w:p>
      <w:r>
        <w:t>L'expertise a relevé les risques concrets qu'aurait fait courir le recourant à lui- même ou à des tiers, notamment en emprisonnant son épouse à domicile, ainsi que ses troubles de comportement hétéro-agressif.</w:t>
      </w:r>
    </w:p>
    <w:p>
      <w:r>
        <w:t>- 6/8 -</w:t>
      </w:r>
    </w:p>
    <w:p>
      <w:r>
        <w:t>C/12232/1999-CS Dans sa demande de prolongation du placement à des fins d'assistance du 26 août 2014, la Dresse G______ a indiqué que le recourant présentait toujours un délire de persécution envers l'équipe soignante, sa famille et son tuteur, une irritabilité, une désorganisation de la pensée avec, par moments, des attitudes menaçantes, ainsi qu'une hétéro-agressivité verbale et des propos insultants envers les patients. Il refusait de prendre son traitement et incitait les autres patients à faire de même. Une sortie de clinique paraissait prématurée, compte tenu de la persistance du délire, du risque d'hétéro-agressivité et de l'anosognosie de son trouble. Lors de son audition par le juge délégué de la Chambre de céans, la Dresse H______ a indiqué que le recourant souffrait aujourd'hui d'un trouble délirant persistant. Il présentait encore un délire de persécution et un délire mégalomaniaque. En revanche, il n'avait plus de geste violent envers l'équipe soignante depuis qu'il se trouvait à l'Unité ______. Le recourant ne voulait suivre aucun traitement. Sur le plan social, rien n'avait été réglé et le risque qu'il ne gère pas la frustration était important, les problèmes rencontrés avec son épouse n'étant toujours pas réglés. En ce sens, la demande faite par le recourant de pouvoir retourner à son domicile était prématurée. Egalement entendu, D______, curateur depuis novembre 2013, a déclaré que le recourant avait cessé de prendre son traitement en mars 2014, ce qui avait entraîné une détérioration de son état. Il avait dû être hospitalisé parce qu'il s'était montré très menaçant envers son épouse. Il avait installé des chaînes sur la porte d'entrée mais aussi sur les autres portes de l'appartement. Le problème était que le recourant refusait de prendre des médicaments et d'essayer d'autres traitements sans effets secondaires, notamment sur la prise de poids. Pour le curateur, un retour du recourant au domicile était prématuré. La Chambre de céans retient du dossier et de ces déclarations que le recourant présente toujours un trouble mental avec un danger hétéro-agressif, qu'il demeure inconscient de ses troubles et de la nécessité d'un traitement psychiatrique, ainsi que du danger qu'il risque de faire courir à autrui, et notamment à son épouse. D'autre part, sa sortie n'est pas préparée alors qu'il convient de prendre en compte la charge qu'il représente pour ses proches ainsi que leur protection (art. 426 al. 2 CC). Dans ces conditions, il apparaît que la prolongation pour une durée indéterminée de l'hospitalisation du recourant à des fins d'assistance est justifiée. Compte tenu de son refus de suivre tout traitement, un retour du recourant à son domicile ne peut être ordonné sans risque pour lui-même ou pour autrui. Enfin, B______ est un établissement approprié pour le placement du recourant.</w:t>
      </w:r>
    </w:p>
    <w:p>
      <w:r>
        <w:rPr>
          <w:b/>
        </w:rPr>
        <w:t>E. 2.4</w:t>
      </w:r>
    </w:p>
    <w:p>
      <w:r>
        <w:t>Infondé, le recours sera donc rejeté.</w:t>
      </w:r>
    </w:p>
    <w:p>
      <w:r>
        <w:t>- 7/8 -</w:t>
      </w:r>
    </w:p>
    <w:p>
      <w:r>
        <w:t>C/12232/1999-CS</w:t>
      </w:r>
    </w:p>
    <w:p>
      <w:r>
        <w:rPr>
          <w:b/>
        </w:rPr>
        <w:t>E. 3</w:t>
      </w:r>
    </w:p>
    <w:p>
      <w:r>
        <w:t>La procédure est gratuite (art. 22 al. 4 LaCC). * * * * *</w:t>
      </w:r>
    </w:p>
    <w:p>
      <w:r>
        <w:t>- 8/8 -</w:t>
      </w:r>
    </w:p>
    <w:p>
      <w:r>
        <w:t>C/12232/1999-CS</w:t>
      </w:r>
    </w:p>
    <w:p>
      <w:r>
        <w:t>PAR CES MOTIFS, La Chambre de surveillance : A la forme : Déclare recevable le recours interjeté le 9 septembre 2014 par A______ contre l'ordonnance DTAE/4065/2014 rendue le 2 septembre 2014 par le Tribunal de protection de l'adulte et de l'enfant dans la cause C/12232/1999-5. Au fond : Rejette le recours. Déboute A______ de toutes autres conclusions.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