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DAS/162/2022 vom 22. Juli 2022</w:t>
      </w:r>
    </w:p>
    <w:p>
      <w:r>
        <w:t>GE Cour de justice, 2022-07-22, FR</w:t>
      </w:r>
    </w:p>
    <w:p>
      <w:r>
        <w:rPr>
          <w:b/>
        </w:rPr>
        <w:t xml:space="preserve">Quelle: </w:t>
      </w:r>
      <w:r>
        <w:t>https://mcp.opencaselaw.ch/entscheid/ge_gerichte_DAS_162_2022</w:t>
      </w:r>
    </w:p>
    <w:p>
      <w:r>
        <w:t>FR: GE_GERICHTE DAS/162/2022 du 22 juillet 2022</w:t>
      </w:r>
    </w:p>
    <w:p>
      <w:r>
        <w:t>IT: GE_GERICHTE DAS/162/2022 del 22 luglio 2022</w:t>
      </w:r>
    </w:p>
    <w:p>
      <w:pPr>
        <w:pStyle w:val="Heading2"/>
      </w:pPr>
      <w:r>
        <w:t>Volltext</w:t>
      </w:r>
    </w:p>
    <w:p>
      <w:r>
        <w:t>____________________________________________________________________________________ REPUBLIQUE ET</w:t>
      </w:r>
    </w:p>
    <w:p>
      <w:r>
        <w:t>CANTON DE GENEVE POUVOIR JUDICIAIRE C/27150/2010-CS DAS/162/2022 DECISION DE LA COUR DE JUSTICE Chambre de surveillance DU VENDREDI 29 JUILLET 2022</w:t>
      </w:r>
    </w:p>
    <w:p>
      <w:r>
        <w:t>Recours (C/27150/2010-CS) formé en date du 22 juillet 2022 par Monsieur A______, actuellement hospitalisée à la Clinique B______, Unité B______, sise ______(Genève), comparant en personne. * * * * * Décision communiquée par plis recommandés du greffier du 29 juillet 2022 à :</w:t>
      </w:r>
    </w:p>
    <w:p>
      <w:r>
        <w:t>- Monsieur A______ p.a. Clinique B______, Unité C______ ______. - TRIBUNAL DE PROTECTION DE L'ADULTE ET DE L'ENFANT. Pour information à : - Direction de la Clinique B______ ______.</w:t>
      </w:r>
    </w:p>
    <w:p>
      <w:r>
        <w:t>- 2/3 -</w:t>
      </w:r>
    </w:p>
    <w:p>
      <w:r>
        <w:t>C/27150/2010-CS Vu la procédure et les pièces; Vu l'ordonnance DTAE/4924/2022 rendue le 21 juillet 2022, aux termes de laquelle le Tribunal de protection de l'adulte et de l'enfant, a constaté que le recours formé le 11 juillet 2022 par A______, né le ______ 1967, contre la mesure de limitation de mouvement du 11 juillet 2022 était devenu sans objet (ch. 1 du dispositif), déclaré recevable ledit recours contre la décision médicale du 8 juillet 2022 ordonnant son placement à des fins d'assistance (ch. 2), l’a rejeté et a rappelé que la procédure était gratuite (ch. 3 et 4); Vu le recours formé le 22 juillet 2022 par A______, comparant en personne, contre cette ordonnance, à la Chambre de surveillance de la Cour de justice; Attendu que lors de l'audience du 28 juillet 2022 devant la Chambre de surveillance, A______ a déclaré retirer son recours; Considérant que toute transaction, tout acquiescement et tout désistement d'action a les effets d'une décision entrée en force (art. 241 al. 2 CPC); Que le tribunal raye la cause du rôle (art. 241 al. 3 CPC); Que de même, si la procédure prend fin pour d'autres raisons sans avoir fait l'objet d'une décision, elle est rayée du rôle (art. 242 CPC); Qu'il sera en l'espèce pris note du retrait dudit recours et la cause rayée du rôle; Que la procédure est gratuite (art. 22 al. 4 LaCC). * * * * *</w:t>
      </w:r>
    </w:p>
    <w:p>
      <w:r>
        <w:t>- 3/3 -</w:t>
      </w:r>
    </w:p>
    <w:p>
      <w:r>
        <w:t>C/27150/2010-CS PAR CES MOTIFS, La Chambre de surveillance : Prend acte du retrait du recours formé le 22 juillet 2022 par A______ contre l'ordonnance DTAE/4924/2022 rendue le 21 juillet 2022 par le Tribunal de protection de l'adulte et de l'enfant dans la cause C/27150/2010. Cela fait : Raye la cause du rôle. Dit que la procédure est gratuite. Siégeant : Madame Pauline ERARD, présidente ad interim; Monsieur Cédric-Laurent MICHEL, Madame Paola CAMPOMAGNANI,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