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DAS/157/2021 vom 26. Juli 2021</w:t>
      </w:r>
    </w:p>
    <w:p>
      <w:r>
        <w:t>GE Cour de justice, 2021-07-26, FR</w:t>
      </w:r>
    </w:p>
    <w:p>
      <w:r>
        <w:rPr>
          <w:b/>
        </w:rPr>
        <w:t xml:space="preserve">Quelle: </w:t>
      </w:r>
      <w:r>
        <w:t>https://mcp.opencaselaw.ch/entscheid/ge_gerichte_DAS_157_2021</w:t>
      </w:r>
    </w:p>
    <w:p>
      <w:r>
        <w:t>FR: GE_GERICHTE DAS/157/2021 du 26 juillet 2021</w:t>
      </w:r>
    </w:p>
    <w:p>
      <w:r>
        <w:t>IT: GE_GERICHTE DAS/157/2021 del 26 luglio 2021</w:t>
      </w:r>
    </w:p>
    <w:p>
      <w:pPr>
        <w:pStyle w:val="Heading2"/>
      </w:pPr>
      <w:r>
        <w:t>Erwägungen</w:t>
      </w:r>
    </w:p>
    <w:p>
      <w:r>
        <w:rPr>
          <w:b/>
        </w:rPr>
        <w:t>E. 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dans le délai prévu auprès de l'autorité compétente, est recevable.</w:t>
      </w:r>
    </w:p>
    <w:p>
      <w:r>
        <w:rPr>
          <w:b/>
        </w:rPr>
        <w:t>E. 2.1</w:t>
      </w:r>
    </w:p>
    <w:p>
      <w:r>
        <w:t>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rPr>
          <w:b/>
        </w:rPr>
        <w:t>E. 2.2</w:t>
      </w:r>
    </w:p>
    <w:p>
      <w:r>
        <w:t>En l'espèce, le recourant souffre d'une dépendance à l'alcool, d'un trouble psychique sous forme d'amnésie et d'une cirrhose du foie, qui l'ont conduit à être hospitalisé à diverses reprises depuis mai 2020. Il s'est alors trouvé dans un état d'abandon grave, présentant des troubles cognitifs sévères. En décembre 2020, il a été hospitalisé en urgence en raison d'une encéphalopathie hépatique consécutive</w:t>
      </w:r>
    </w:p>
    <w:p>
      <w:r>
        <w:t>- 8/9 -</w:t>
      </w:r>
    </w:p>
    <w:p>
      <w:r>
        <w:t>C/5702/2020-CS à une décompensation hépatique sévère. En mars 2021, il a présenté une démence alcoolique associée à une encéphalopathie hépatique. Son addiction à l'alcool, son anosognosie de son trouble addictif et son refus de collaborer avec les services médicaux sociaux ambulatoires n'ont pas permis, après son retour à domicile au terme des précédentes hospitalisations, de maintenir l'encadrement et le suivi médical nécessaires pour éviter une dégradation de son état de santé. Selon l'expertise ordonnée par le Tribunal de protection, une consommation même ponctuelle d'alcool entravait ses compétences cognitives et ses capacités fonctionnelles et conduisait à une dégradation de son état de santé mettant en jeu son pronostic vital, l'abstinence étant essentielle pour préserver son intégrité tant psychique que physique. Le recourant banalisait son addition sévère et ne collaborait pas avec les services médicaux sociaux ambulatoires, de sorte que seule une institution présentant un encadrement et une équipe éducative était à même de garantir les traitements médicaux et les efforts d'abstinence essentiels pour préserver son état de santé. L'audition du recourant, du médecin chef de clinique de l'Hôpital de B______ et de la curatrice de représentation et de gestion lors de l'audience du 5 août 2021 a fait ressortir que le recourant demeure, à l'heure actuelle, anosognosique de son trouble addictif en refusant toute collaboration avec les services médicaux sociaux qui permettraient d'envisager un retour à domicile. Le placement à des fins d'assistance ordonné par le Tribunal de protection le 8 juillet 2021 demeure dans ces circonstances nécessaire pour garantir le suivi des traitements médicaux dont le recourant a besoin, faute de quoi son état de santé risquerait de se détériorer et de mettre ses jours en danger. Enfin, l'Unité d'attente en vue de placement de l'Hôpital de B______ où le recourant est actuellement hébergé est un établissement adéquat pour la prise en charge du recourant, le temps que les intervenants du réseau puissent trouver un lieu de vie conforme aux besoins du concerné tout en répondant, dans la mesure du possible, aux souhaits de ce dernier de vivre une vie normale.</w:t>
      </w:r>
    </w:p>
    <w:p>
      <w:r>
        <w:t>Le recours sera en conséquence rejeté.</w:t>
      </w:r>
    </w:p>
    <w:p>
      <w:r>
        <w:rPr>
          <w:b/>
        </w:rPr>
        <w:t>E. 3</w:t>
      </w:r>
    </w:p>
    <w:p>
      <w:r>
        <w:t>La procédure est gratuite (art. 22 al. 4 LaCC).</w:t>
      </w:r>
    </w:p>
    <w:p>
      <w:r>
        <w:t>* * * * *</w:t>
      </w:r>
    </w:p>
    <w:p>
      <w:r>
        <w:t>- 9/9 -</w:t>
      </w:r>
    </w:p>
    <w:p>
      <w:r>
        <w:t>C/5702/2020-CS</w:t>
      </w:r>
    </w:p>
    <w:p>
      <w:r>
        <w:t>PAR CES MOTIFS, La Chambre de surveillance : A la forme : Déclare recevable le recours formé le 26 juillet 2021 par A______ contre l'ordonnance DTAE/3968/2021 rendue le 8 juillet 2021 par le Tribunal de protection de l'adulte et de l'enfant dans la cause C/5702/2020. Au fond : Le rejette. Dit que la procédure est gratuite. Siégeant : Madame Nathalie RAPP, présidente ad interim; Mesdames Verena PEDRAZZINI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