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DAS/14/2019 vom 7. Juli 2018</w:t>
      </w:r>
    </w:p>
    <w:p>
      <w:r>
        <w:t>GE Cour de justice, 2018-07-07, FR</w:t>
      </w:r>
    </w:p>
    <w:p>
      <w:r>
        <w:rPr>
          <w:b/>
        </w:rPr>
        <w:t xml:space="preserve">Quelle: </w:t>
      </w:r>
      <w:r>
        <w:t>https://mcp.opencaselaw.ch/entscheid/ge_gerichte_DAS_14_2019</w:t>
      </w:r>
    </w:p>
    <w:p>
      <w:r>
        <w:t>FR: GE_GERICHTE DAS/14/2019 du 7 juillet 2018</w:t>
      </w:r>
    </w:p>
    <w:p>
      <w:r>
        <w:t>IT: GE_GERICHTE DAS/14/2019 del 7 luglio 2018</w:t>
      </w:r>
    </w:p>
    <w:p>
      <w:pPr>
        <w:pStyle w:val="Heading2"/>
      </w:pPr>
      <w:r>
        <w:t>Volltext</w:t>
      </w:r>
    </w:p>
    <w:p>
      <w:r>
        <w:t>REPUBLIQUE ET</w:t>
      </w:r>
    </w:p>
    <w:p>
      <w:r>
        <w:t>CANTON DE GENEVE POUVOIR JUDICIAIRE C/14703/2016-CS DAS/14/2019 ORDONNANCE DE LA COUR DE JUSTICE Chambre de surveillance DU VENDREDI 25 JANVIER 2019</w:t>
      </w:r>
    </w:p>
    <w:p>
      <w:r>
        <w:t>Recours (C/14703/2016-CS) formé en date du 7 juillet 2018 par Madame A______ et Monsieur B______, domiciliés tous deux ______ (Genève), comparant en personne. * * * * * Décision communiquée par plis recommandés du greffier du 25 janvier 2019 à :</w:t>
      </w:r>
    </w:p>
    <w:p>
      <w:r>
        <w:t>- Madame A______ Monsieur B______ ______. - Maître Sandrine TORNARE Rue de l'Est 8, 1207 Genève. - Madame C______ Monsieur D______ SERVICE DE PROTECTION DES MINEURS Case postale 75, 1211 Genève 8. - TRIBUNAL DE PROTECTION DE L'ADULTE ET DE L'ENFANT.</w:t>
      </w:r>
    </w:p>
    <w:p>
      <w:r>
        <w:t>- 2/3 -</w:t>
      </w:r>
    </w:p>
    <w:p>
      <w:r>
        <w:t>C/14703/2016-CS Vu la procédure; Vu la décision de la Chambre de surveillance de la Cour du justice du 7 décembre 2018 laquelle a ordonné la reprise de l'instruction du recours formé le 7 juillet 2018 par B______ et A______ contre l'ordonnance DTAE/4091/2018 rendue le 4 juin 2018 par le Tribunal de protection de l'adulte et de l'enfant dans la cause C/14703/3026-10; Considérant que, compte tenu de l'écoulement du temps depuis le prononcé de la décision attaquée et des changements intervenus dans la situation du mineur, il convient d'impartir un délai aux recourants afin qu'ils indiquent s'ils maintiennent leur recours et fassent toutes observations utiles;</w:t>
      </w:r>
    </w:p>
    <w:p>
      <w:r>
        <w:t>* * * * *</w:t>
      </w:r>
    </w:p>
    <w:p>
      <w:r>
        <w:t>- 3/3 -</w:t>
      </w:r>
    </w:p>
    <w:p>
      <w:r>
        <w:t>C/14703/2016-CS PAR CES MOTIFS, La Chambre de surveillance : Impartit un délai au 22 février 2019 à B______ et A______ pour indiquer s'ils maintiennent le recours formé le 7 juillet 2018 et pour faire toutes observations utiles. Siégeant : Madame Paola CAMPOMAGNANI, juge délégué; Madame Jessica QUINODOZ,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