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DAS/148/2020 vom 7. September 2020</w:t>
      </w:r>
    </w:p>
    <w:p>
      <w:r>
        <w:t>GE Cour de justice, 2020-09-07, FR</w:t>
      </w:r>
    </w:p>
    <w:p>
      <w:r>
        <w:rPr>
          <w:b/>
        </w:rPr>
        <w:t xml:space="preserve">Quelle: </w:t>
      </w:r>
      <w:r>
        <w:t>https://mcp.opencaselaw.ch/entscheid/ge_gerichte_DAS_148_2020</w:t>
      </w:r>
    </w:p>
    <w:p>
      <w:r>
        <w:t>FR: GE_GERICHTE DAS/148/2020 du 7 septembre 2020</w:t>
      </w:r>
    </w:p>
    <w:p>
      <w:r>
        <w:t>IT: GE_GERICHTE DAS/148/2020 del 7 settembre 2020</w:t>
      </w:r>
    </w:p>
    <w:p>
      <w:pPr>
        <w:pStyle w:val="Heading2"/>
      </w:pPr>
      <w:r>
        <w:t>Volltext</w:t>
      </w:r>
    </w:p>
    <w:p>
      <w:r>
        <w:t>REPUBLIQUE ET</w:t>
      </w:r>
    </w:p>
    <w:p>
      <w:r>
        <w:t>CANTON DE GENEVE POUVOIR JUDICIAIRE C/13097/2020-CS DAS/148/2020 DECISION DE LA COUR DE JUSTICE Chambre de surveillance DU LUNDI 21 SEPTEMBRE 2020</w:t>
      </w:r>
    </w:p>
    <w:p>
      <w:r>
        <w:t>Recours (C/13097/2020-CS) formé en date du 7 septembre 2020 par Madame A______, domiciliée ______, comparant par Me Corinne ARPIN, avocate, en l'Etude de laquelle elle élit domicile. * * * * * Décision communiquée par plis recommandés du greffier du 21 septembre 2020 à : - Madame A______ c/o Me Corinne ARPIN, avocate. Boulevard des Philosophes 8, 1205 Genève. - Monsieur B______ c/o Me Aurélie VALLETTA, avocate. Boulevard de Saint-Georges 72, 1205 Genève. - Madame C______ Madame D______ SERVICE DE PROTECTION DES MINEURS Case postale 75, 1211 Genève 8. - TRIBUNAL DE PROTECTION DE L'ADULTE ET DE L'ENFANT.</w:t>
      </w:r>
    </w:p>
    <w:p>
      <w:r>
        <w:t>- 2/3 -</w:t>
      </w:r>
    </w:p>
    <w:p>
      <w:r>
        <w:t>C/13097/2020-CS Vu la procédure C/13097/2020; Vu l'ordonnance DTAE/4453/2020 du Tribunal de protection de l'adulte et de l'enfant (ci-après : le Tribunal de protection) du 7 août 2020 prenant acte du jugement JTPI/7620/2020 rendu par le Tribunal de première instance de Genève (le Tribunal) en date du 18 juin 2020 et reçu au Tribunal de protection le 3 juillet 2020, désignant, au sens des considérants et du dispositif dudit jugement, D______, intervenante en protection de l'enfant, et, en qualité de suppléante, C______, cheffe de groupe, auprès du Service de protection des mineurs, aux fonctions de curatrices de la mineure susqualifiée et invitant les curatrices à informer sans délai l'Autorité de protection de l'enfant en cas de faits nouveaux; Vu le recours formé contre cette ordonnance le 7 septembre 2020 par A______, mère de la mineure, dans lequel elle expose que le jugement sur lequel se base le Tribunal de protection n'était pas entré en force au moment où il a rendu la décision contestée; Attendu qu'elle précise qu'un appel a été interjeté contre le jugement du Tribunal JTPI/620/2020 du 18 juin 2020, dans le délai prescrit compte tenu des féries judiciaires, et que celui-ci porte notamment sur la mesure de curatelle d'assistante éducative, ainsi que sur le droit de visite de l'intimé, prononcés dans ledit jugement; Considérant que selon l'art. 126 al. 1 CPC, applicable par renvoi de l'art. 450f CC, le tribunal peut ordonner la suspension de la procédure si des motifs d'opportunité le commandent; Qu'en l'espèce, il se justifie de suspendre la procédure de recours auprès de la Chambre de surveillance contre l'ordonnance du Tribunal de protection DTAE/4453/2020 jusqu'à droit jugé dans la procédure d'appel contre le jugement du Tribunal JTPI/620/2020, actuellement pendante devant la Chambre civile de la Cour; Que le sort des frais de la présente décision sera renvoyé à la décision au fond.</w:t>
      </w:r>
    </w:p>
    <w:p>
      <w:r>
        <w:t>* * * * *</w:t>
      </w:r>
    </w:p>
    <w:p>
      <w:r>
        <w:t>- 3/3 -</w:t>
      </w:r>
    </w:p>
    <w:p>
      <w:r>
        <w:t>C/13097/2020-CS PAR CES MOTIFS, La Chambre de surveillance : Ordonne la suspension de la procédure de recours dans la cause C/13097/2020 contre l'ordonnance DTAE/4453/2020 rendue le 7 août 2020 par le Tribunal de protection de l'adulte et de l'enfant jusqu'à droit jugé dans la procédure d'appel contre le jugement du Tribunal de première instance JTPI/7620/2020, actuellement pendante devant la Chambre civile de la Cour de justice. Réserve le sort des frais, qui sera tranché dans la décision sur le fond. Siégeant : Monsieur Cédric-Laurent MICHEL, président; Mesdames Paola CAMPOMAGNANI et Jocelyne DEVILLE-CHAVANNE, juges; Madame Jessica QUINODOZ,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