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DAS/147/2025 vom 10. August 2023</w:t>
      </w:r>
    </w:p>
    <w:p>
      <w:r>
        <w:t>GE Cour de justice, 2023-08-10, FR</w:t>
      </w:r>
    </w:p>
    <w:p>
      <w:r>
        <w:rPr>
          <w:b/>
        </w:rPr>
        <w:t xml:space="preserve">Quelle: </w:t>
      </w:r>
      <w:r>
        <w:t>https://mcp.opencaselaw.ch/entscheid/ge_gerichte_DAS_147_2025</w:t>
      </w:r>
    </w:p>
    <w:p>
      <w:r>
        <w:t>FR: GE_GERICHTE DAS/147/2025 du 10 août 2023</w:t>
      </w:r>
    </w:p>
    <w:p>
      <w:r>
        <w:t>IT: GE_GERICHTE DAS/147/2025 del 10 agosto 2023</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par une proche devant l'autorité compétente (art. 72 al. 1 LaCC).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Une personne peut être placée dans une institution appropriée lorsqu'en raison de troubles psychiques, d'une déficience mentale ou d'un grave état d'abandon, l'assistance ou le traitement nécessaires ne peuvent lui être fournis d'une autre manière (art. 426 al. 1 CC).</w:t>
      </w:r>
    </w:p>
    <w:p>
      <w:r>
        <w:t>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La personne concernée est libérée dès que les conditions du placement ne sont plus remplies (art. 426 al. 3 CC). 2.1.2 Le Tribunal de protection peut surseoir pendant deux ans au plus à l'exécution d'une mesure de placement et imposer des conditions. Le sursis est révoqué lorsque les conditions ne sont pas observées (art. 57 al. 1 LaCC).</w:t>
      </w:r>
    </w:p>
    <w:p>
      <w:r>
        <w:t>- 6/7 -</w:t>
      </w:r>
    </w:p>
    <w:p>
      <w:r>
        <w:t>C/24033/2015-CS</w:t>
      </w:r>
    </w:p>
    <w:p>
      <w:r>
        <w:rPr>
          <w:b/>
        </w:rPr>
        <w:t>E. 2.2</w:t>
      </w:r>
    </w:p>
    <w:p>
      <w:r>
        <w:t>En l'espèce, il est acquis que la personne concernée par le placement à des fins d'assistance présente un retard mental léger avec troubles du comportement de type hétéro-agressif, ce qui est qualifié par la loi de trouble psychique. Durant plusieurs mois, les conditions du sursis au placement ont été réalisées. En revanche, à compter du mois de mai 2025, la situation s'est péjorée, les conditions du suivi n'étant plus respectées et des mises en danger nouvelles étant apparues. Ainsi, compte tenu du non-respect des conditions fixées et de la péjoration manifeste de l'état du concerné, c'est à raison que le Tribunal de protection a révoqué le sursis au placement. De l'avis unanime des médecins et des curatrices, le retour au domicile de la mère n'est pas envisageable, en dépit de l'attachement de celle-ci pour son fils. C'est en effet un cadre neutre et sans empreinte émotionnelle qui apparaît approprié à l'état de l'intéressé. Aucune solution concrète, autre que la Clinique de D______, n'a été identifiée à court terme.</w:t>
      </w:r>
    </w:p>
    <w:p>
      <w:r>
        <w:t>L'hospitalisation du fils de la recourante est ainsi toujours nécessaire; elle était justifiée au moment de la révocation du sursis et le demeure. L'aide et les soins dont l'intéressé a besoin ne peuvent, en l'état, lui être fournis que dans le cadre du placement à des fins d'assistance à la Clinique de D______. La décision de révocation du sursis prononcée par le Tribunal de protection sera donc confirmée.</w:t>
      </w:r>
    </w:p>
    <w:p>
      <w:r>
        <w:t>Le recours sera rejeté.</w:t>
      </w:r>
    </w:p>
    <w:p>
      <w:r>
        <w:rPr>
          <w:b/>
        </w:rPr>
        <w:t>E. 3</w:t>
      </w:r>
    </w:p>
    <w:p>
      <w:r>
        <w:t>La procédure est gratuite (art. 22 al. 4 LaCC). * * * * *</w:t>
      </w:r>
    </w:p>
    <w:p>
      <w:r>
        <w:t>- 7/7 -</w:t>
      </w:r>
    </w:p>
    <w:p>
      <w:r>
        <w:t>C/24033/2015-CS PAR CES MOTIFS, La Chambre de surveillance : A la forme : Déclare recevable le recours formé le 28 juillet 2025 par A______ contre l'ordonnance DTAE/6255/2025 rendue le 17 juillet 2025 par le Tribunal de protection de l'adulte et de l'enfant dans la cause C/24033/2015. Au fond : Rejette ce recours. Dit que la procédure est gratuite. Siégeant : Madame Sylvie DROIN, présidente ad interim; Madame Ursula ZEHETBAUER GHAVAMI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