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DAS/145/2022 vom 27. Juni 2022</w:t>
      </w:r>
    </w:p>
    <w:p>
      <w:r>
        <w:t>GE Cour de justice, 2022-06-27, FR</w:t>
      </w:r>
    </w:p>
    <w:p>
      <w:r>
        <w:rPr>
          <w:b/>
        </w:rPr>
        <w:t xml:space="preserve">Quelle: </w:t>
      </w:r>
      <w:r>
        <w:t>https://mcp.opencaselaw.ch/entscheid/ge_gerichte_DAS_145_2022</w:t>
      </w:r>
    </w:p>
    <w:p>
      <w:r>
        <w:t>FR: GE_GERICHTE DAS/145/2022 du 27 juin 2022</w:t>
      </w:r>
    </w:p>
    <w:p>
      <w:r>
        <w:t>IT: GE_GERICHTE DAS/145/2022 del 27 giugno 2022</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Il n'a pas besoin d'être motivé (art. 450c al. 1 CC).</w:t>
      </w:r>
    </w:p>
    <w:p>
      <w:r>
        <w:rPr>
          <w:b/>
        </w:rPr>
        <w:t>E. 1.2</w:t>
      </w:r>
    </w:p>
    <w:p>
      <w:r>
        <w:t>En l'espèce, le recours a été déposé par la personne concernée par la mesure, dans le délai légal et par-devant l'autorité compétente (art. 72 al. 1 LaCC). Il est donc recevable à la forme.</w:t>
      </w:r>
    </w:p>
    <w:p>
      <w:r>
        <w:rPr>
          <w:b/>
        </w:rPr>
        <w:t>E. 2</w:t>
      </w:r>
    </w:p>
    <w:p>
      <w:r>
        <w:t>Le recourant s'oppose tant à la mesure de placement à des fins d'assistance, qu'à son transfert dans l'Unité C______. Subsidiairement, il souhaite son retour à la Clinique G______ si le placement devait être maintenu.</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à savoir une cause de placement (troubles psychiques, déficience mentale ou grave état d'abandon), un besoin d'assistance ou de traitement ne pouvant lui être fourni</w:t>
      </w:r>
    </w:p>
    <w:p>
      <w:r>
        <w:t>- 6/8 -</w:t>
      </w:r>
    </w:p>
    <w:p>
      <w:r>
        <w:t>C/836/2014-CS autrement et l'existence d'une institution appropriée permettant de satisfaire les besoins d'assistance de la personne placée ou de lui apporter le traitement nécessaire (MEIER/LUKIC, Introduction au nouveau droit de la protection de l'adulte, p. 302, n. 666). La personne concernée est libérée dès que les conditions du placement ne sont plus remplies (art. 426 al. 3 CC). Un 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w:t>
      </w:r>
    </w:p>
    <w:p>
      <w:r>
        <w:rPr>
          <w:b/>
        </w:rPr>
        <w:t>E. 2.2</w:t>
      </w:r>
    </w:p>
    <w:p>
      <w:r>
        <w:t>En l'espèce, la mesure de placement doit à l'évidence être maintenue et la décision confirmée en ce qui la concerne. Il ressort du dossier et de l'audience conduite par la Cour, que le recourant, dont le diagnostic psychique de schizophrénie hébéphrénique est confirmé par la dernière expertise reçue, fait face à de graves troubles de comportement et fait preuve d'hétéro-agressivité, ayant conduit à de multiples procédures et condamnations pénales. Ce trouble psychique, en relation à la consommation de longue date de divers stupéfiants par le recourant, conduit à reconnaître la nécessité de la prise en charge de celui-ci en milieu fermé et à la prescription d'un traitement approprié. Toutes les personnes impliquées entendues par la Cour partagent ce constat. De même, la maladie psychique du recourant, sa dépendance aux stupéfiants et ses comportements agressifs pour autrui, même au sein de l'institution dans laquelle il avait initialement été placé, mettent en échec l'administration du traitement indispensable et le début du travail de prise de conscience nécessaire à la mise sur pied d'un projet de vie futur. Il ressort des auditions menées que le recourant n'en est actuellement qu'aux balbutiements de la prise de conscience permettant d'envisager la construction d'un projet. Par conséquent, les conditions du placement sont encore réalisées. Celui-ci doit, pour les motifs qui précèdent, être exécuté dans l'établissement où le recourant est actuellement placé. Tous les intervenants s'accordent également, ce qui ressort de même du dossier, à constater que la Clinique de Belle-idée n'est pas un établissement adapté pouvant contenir les débordements récurrents du recourant et assurer le suivi serré de la prise du traitement prodigué, dont le médecin entendu a déclaré que la prise</w:t>
      </w:r>
    </w:p>
    <w:p>
      <w:r>
        <w:t>- 7/8 -</w:t>
      </w:r>
    </w:p>
    <w:p>
      <w:r>
        <w:t>C/836/2014-CS quotidienne était indispensable, une interruption de cette prise même durant 2-3 jours étant délétère pour son effet. Il en découle que la décision attaquée doit être intégralement confirmée et le recours rejeté.</w:t>
      </w:r>
    </w:p>
    <w:p>
      <w:r>
        <w:rPr>
          <w:b/>
        </w:rPr>
        <w:t>E. 3</w:t>
      </w:r>
    </w:p>
    <w:p>
      <w:r>
        <w:t>La procédure est gratuite (art. 22 al. 4 LaCC). * * * * *</w:t>
      </w:r>
    </w:p>
    <w:p>
      <w:r>
        <w:t>- 8/8 -</w:t>
      </w:r>
    </w:p>
    <w:p>
      <w:r>
        <w:t>C/836/2014-CS PAR CES MOTIFS, La Chambre de surveillance : A la forme : Déclare recevable le recours formé le 27 juin 2022 par A______ contre l'ordonnance DTAE/3985/2022 du 17 juin 2022 rendue par le Tribunal de protection de l'adulte et de l'enfant dans la cause C/836/2014. Au fond : Le rejette et confirme l'ordonnance attaquée. Dit que la procédure est gratuite. Siégeant : Monsieur Cédric-Laurent MICHEL, président; Mesdames Verena PEDRAZZINI RIZZI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