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DAS/129/2017 vom 11. Juli 2017</w:t>
      </w:r>
    </w:p>
    <w:p>
      <w:r>
        <w:t>GE Cour de justice, 2017-07-11, FR</w:t>
      </w:r>
    </w:p>
    <w:p>
      <w:r>
        <w:rPr>
          <w:b/>
        </w:rPr>
        <w:t xml:space="preserve">Quelle: </w:t>
      </w:r>
      <w:r>
        <w:t>https://mcp.opencaselaw.ch/entscheid/ge_gerichte_DAS_129_2017</w:t>
      </w:r>
    </w:p>
    <w:p>
      <w:r>
        <w:t>FR: GE_GERICHTE DAS/129/2017 du 11 juillet 2017</w:t>
      </w:r>
    </w:p>
    <w:p>
      <w:r>
        <w:t>IT: GE_GERICHTE DAS/129/2017 del 11 luglio 2017</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En l'espèce, le recours a été formé par la personne concernée par la mesure dans le délai utile de dix jours et devant l'autorité compétente (art. 72 al. 1 LaCC). Le recours est recevable à la forme. La Chambre de surveillance a un plein pouvoir de cognition (art. 450a al. 1 CC).</w:t>
      </w:r>
    </w:p>
    <w:p>
      <w:r>
        <w:rPr>
          <w:b/>
        </w:rPr>
        <w:t>E. 2.1</w:t>
      </w:r>
    </w:p>
    <w:p>
      <w:r>
        <w:t>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l'article 429 al. 1 CC stipulant par ailleurs que les cantons peuvent désigner des médecins qui, outre l'autorité de protection de l'adulte, sont habilités à ordonner un placement dont la durée est fixée par le droit cantonal.</w:t>
      </w:r>
    </w:p>
    <w:p>
      <w:r>
        <w:rPr>
          <w:b/>
        </w:rPr>
        <w:t>E. 2.2</w:t>
      </w:r>
    </w:p>
    <w:p>
      <w:r>
        <w:t>Dans le cas d'espèce et en dépit des dénégations du recourant, il est établi que celui-ci souffre d'un trouble psychiatrique, soit d'un trouble délirant persistant, qui le conduit notamment à élaborer une théorie selon laquelle il serait manipulé par les autorités et la police, en mesure d'exercer un contrôle sur lui. Etant anosognosique de son état, le recourant ne peut prendre la moindre distance avec les théories qu'il soutient toujours à ce jour. Néanmoins et selon ce qui ressort du dossier, les conditions pour le maintien de la mesure de placement ne paraissent plus réunies. En effet, le recourant a d'ores et déjà bénéficié de sorties, qui lui ont permis de passer plusieurs nuits et quelques heures durant la journée à son domicile, ce qui signifie d'une part qu'une hospitalisation au sens de l'art. 426 CC n'est plus nécessaire, que le recourant ne présente, en l'état, aucun danger pour les autres ou pour lui-même et</w:t>
      </w:r>
    </w:p>
    <w:p>
      <w:r>
        <w:t>- 6/7 -</w:t>
      </w:r>
    </w:p>
    <w:p>
      <w:r>
        <w:t>C/6003/2017-CS qu'un traitement ambulatoire peut être mis sur pied, ce que le Dr D_____ a d'ailleurs confirmé. Il est certes regrettable que le suivi ambulatoire n'ait, le cas échéant, pas pu être organisé avant la sortie du recourant. La mesure de placement, qui n'est d'ores et déjà plus respectée depuis une semaine au vu des sorties dont le recourant a bénéficié, ne saurait toutefois être artificiellement maintenue pour cette seule raison. Le recours sera par conséquent admis et la mesure de placement ordonnée en faveur de A_______ levée.</w:t>
      </w:r>
    </w:p>
    <w:p>
      <w:r>
        <w:rPr>
          <w:b/>
        </w:rPr>
        <w:t>E. 3</w:t>
      </w:r>
    </w:p>
    <w:p>
      <w:r>
        <w:t>La procédure est gratuite (art. 22 al. 4 LaCC). * * * * *</w:t>
      </w:r>
    </w:p>
    <w:p>
      <w:r>
        <w:t>- 7/7 -</w:t>
      </w:r>
    </w:p>
    <w:p>
      <w:r>
        <w:t>C/6003/2017-CS PAR CES MOTIFS, La Chambre de surveillance : A la forme : Déclare recevable le recours formé le 11 juillet 2017 par A_______ contre l'ordonnance DTAE/3280/2017 rendue le 4 juillet 2017 par le Tribunal de protection de l'adulte et de l'enfant dans la cause C/6003/2017-2. Au fond : L'admet et ordonne la levée immédiate de la mesure de placement ordonnée en faveur de A_______. Dit que la procédure est gratuite. Siégeant : Madame Paola CAMPOMAGNANI, présidente ad interim; Mesdames Nathalie LANDRY-BARTHE et Jocelyne DEVILLE-CHAVANNE,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