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DAS/125/2017 vom 16. Mai 2017</w:t>
      </w:r>
    </w:p>
    <w:p>
      <w:r>
        <w:t>GE Cour de justice, 2017-05-16, FR</w:t>
      </w:r>
    </w:p>
    <w:p>
      <w:r>
        <w:rPr>
          <w:b/>
        </w:rPr>
        <w:t xml:space="preserve">Quelle: </w:t>
      </w:r>
      <w:r>
        <w:t>https://mcp.opencaselaw.ch/entscheid/ge_gerichte_DAS_125_2017</w:t>
      </w:r>
    </w:p>
    <w:p>
      <w:r>
        <w:t>FR: GE_GERICHTE DAS/125/2017 du 16 mai 2017</w:t>
      </w:r>
    </w:p>
    <w:p>
      <w:r>
        <w:t>IT: GE_GERICHTE DAS/125/2017 del 16 maggio 2017</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Les décisions de l'autorité de protection rendues sur mesures provisionnelles peuvent faire l'objet d'un recours dans les dix jours à compter de leur notification (art. 445 al. 3 CC), auprès de la Chambre de surveillance de la Cour de justice (art. 53 al. 1 LaCC).</w:t>
      </w:r>
    </w:p>
    <w:p>
      <w:r>
        <w:t>Le recours doit être dûment motivé et interjeté par écrit auprès du juge (art. 450 al. 3 CC). Ont qualité pour recourir, notamment, les proches de la personne concernée (art. 450 al. 2 ch. 2 CC).</w:t>
      </w:r>
    </w:p>
    <w:p>
      <w:r>
        <w:rPr>
          <w:b/>
        </w:rPr>
        <w:t>E. 1.2</w:t>
      </w:r>
    </w:p>
    <w:p>
      <w:r>
        <w:t>Formés dans les forme et délai prescrits, devant l'autorité compétente et par les parents du mineur concerné, les recours interjetés sont recevables.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t>- 6/9 -</w:t>
      </w:r>
    </w:p>
    <w:p>
      <w:r>
        <w:t>C/24748/2016-CS</w:t>
      </w:r>
    </w:p>
    <w:p>
      <w:r>
        <w:rPr>
          <w:b/>
        </w:rPr>
        <w:t>E. 2</w:t>
      </w:r>
    </w:p>
    <w:p>
      <w:r>
        <w:t>Par souci de simplification, les deux recours formés contre l'ordonnance du</w:t>
      </w:r>
    </w:p>
    <w:p>
      <w:r>
        <w:rPr>
          <w:b/>
        </w:rPr>
        <w:t>E. 5</w:t>
      </w:r>
    </w:p>
    <w:p>
      <w:r>
        <w:t>La procédure est gratuite (art. 81 LaCC).</w:t>
      </w:r>
    </w:p>
    <w:p>
      <w:r>
        <w:t>Il n'y a pas lieu à l'allocation de dépens. * * * * *</w:t>
      </w:r>
    </w:p>
    <w:p>
      <w:r>
        <w:t>- 9/9 -</w:t>
      </w:r>
    </w:p>
    <w:p>
      <w:r>
        <w:t>C/24748/2016-CS PAR CES MOTIFS, La Chambre de surveillance : A la forme : Déclare recevables les recours formés les 16 mai 2017 par A______ et 19 mai 2017 par B______ contre l'ordonnance DTAE/2079/2017 rendue le 5 mai 2017 par le Tribunal de protection de l'adulte et de l'enfant dans la cause C/24748/2016-8. Au fond : Rejette le recours interjeté par B______. Admet partiellement le recours formé par A______ et annule le chiffre 2 du dispositif de l'ordonnance querellée. Confirme l'ordonnance pour le surplus. Déboute les parties de toutes autres conclusions. Dit que la procédure est gratuite. Dit qu'il n'y a pas lieu à l'allocation de dépens. Siégeant : Monsieur Cédric-Laurent MICHEL, président; Mesdames Ursula ZEHETBAUER GHAVAMI et Jocelyne DEVILLE-CHAVANNE, juges; Madame Marie NIERMARECHAL,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