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DAS/124/2020 vom 5. August 2020</w:t>
      </w:r>
    </w:p>
    <w:p>
      <w:r>
        <w:t>GE Cour de justice, 2020-08-05, FR</w:t>
      </w:r>
    </w:p>
    <w:p>
      <w:r>
        <w:rPr>
          <w:b/>
        </w:rPr>
        <w:t xml:space="preserve">Quelle: </w:t>
      </w:r>
      <w:r>
        <w:t>https://mcp.opencaselaw.ch/entscheid/ge_gerichte_DAS_124_2020</w:t>
      </w:r>
    </w:p>
    <w:p>
      <w:r>
        <w:t>FR: GE_GERICHTE DAS/124/2020 du 5 août 2020</w:t>
      </w:r>
    </w:p>
    <w:p>
      <w:r>
        <w:t>IT: GE_GERICHTE DAS/124/2020 del 5 agosto 2020</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de placement à des fins d'assistance ne doit pas être motivé (art. 450e al. 1 CC).</w:t>
      </w:r>
    </w:p>
    <w:p>
      <w:r>
        <w:rPr>
          <w:b/>
        </w:rPr>
        <w:t>E. 1.2</w:t>
      </w:r>
    </w:p>
    <w:p>
      <w:r>
        <w:t>En l'espèce, le recours déposé le 5 août 2020 contre l'ordonnance du</w:t>
      </w:r>
    </w:p>
    <w:p>
      <w:r>
        <w:rPr>
          <w:b/>
        </w:rPr>
        <w:t>E. 4</w:t>
      </w:r>
    </w:p>
    <w:p>
      <w:r>
        <w:t>août 2020 du Tribunal de protection confirmant le refus de sortie définitive opposé au recourant est recevable. 2. Le recourant conclut à la fin du placement ordonné le 29 juillet 2020 et souhaite sortir immédiatement de manière définitive de la Clinique B______. 2.1 L'art. 426 CC dispose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(arrêts du Tribunal fédéral 5A_717/2015 du 13 octobre 2015 consid. 4.1; 5A_497/2014 du 8 juillet 2014 consid. 4.1)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w:t>
      </w:r>
    </w:p>
    <w:p>
      <w:r>
        <w:t>- 6/8 -</w:t>
      </w:r>
    </w:p>
    <w:p>
      <w:r>
        <w:t>C/14728/2020-CS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(arrêt du Tribunal fédéral 5A_564/2008 du 1er octobre 2008 consid. 3).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arrêt du Tribunal fédéral 5A_634/2016 du 21 septembre 2016 consid. 3.1) ou que son bien-être nécessite un traitement stationnaire, qui ne peut être couronné de succès que s'il est assuré sans interruption (arrêt du Tribunal fédéral 5A_652/2016 du 15 décembre 2016 consid. 2.2). En cas de troubles psychiques, la décision de placement à des fins d'assistance doit être prise sur la base d'un rapport d'expertise (art. 450e al. 3 CC), dans lequel l'expert doit notamment se prononcer sur l'état de santé de la personne concernée et qui doit être actualisé (ATF 140 III 101 consid. 6.2.2; 140 III 105 consid. 2.4 et 2.6). L'expertise doit indiquer sur la base de quels éléments de fait le tribunal a retenu l'existence d'un état de faiblesse ("Schwächezustand") au sens de l'art. 426 al. 1 CC (ATF 140 III 101 consid. 6.2.3). L'expert doit disposer des connaissances requises en psychiatrie et psychothérapie. Il n'est pas nécessaire qu'il soit médecin spécialiste dans ces disciplines (arrêt du Tribunal fédéral 5A_374/2018 du 25 juin 2018 consid. 4.123 et les références citées). 2.2 En l'espèce, le diagnostic de trouble psychotique a été posé tant dans le rapport d'expertise établi le 31 juillet 2020 par un médecin spécialiste FMH en psychiatrie et psychothérapie de l'Unité de psychiatrie légale du CURML, que par la Dre G______ devant le Tribunal de protection et par le Dr. H______ devant la Chambre de surveillance. Ce trouble a entraîné le 29 juillet 2020 une décompensation psychotique avec une nette symptomatologie délirante, probablement induite par la prise récente de cannabis. En raison de l'opposition du recourant aux soins et à sa non-reconnaissance de son état délirant, l'hospitalisation non volontaire a été la seule façon de lui apporter une assistance et le traitement nécessaires. Selon l'expert, si le recourant n'avait pas été placé, il aurait pu se mettre en danger et adopter d'autres comportements n'allant pas dans le sens de la défense de ses intérêts. En outre, en raison de ses convictions de persécution, il aurait pu s'en prendre à un tiers identifié de façon délirante comme</w:t>
      </w:r>
    </w:p>
    <w:p>
      <w:r>
        <w:t>- 7/8 -</w:t>
      </w:r>
    </w:p>
    <w:p>
      <w:r>
        <w:t>C/14728/2020-CS un persécuteur. Le fait que l'assistance et le traitement nécessaires ne pouvaient être fournis au recourant autrement que par un placement a ensuite été confirmé tant par la Dre G______ le 4 août 2020 que par le Dr. H______ le 10 août 2020. Il résulte par ailleurs des témoignages des deux médecins précités que, même si une amélioration de l'état de santé du recourant a été constatée, le placement demeure nécessaire, parce que l'intéressé, qui persiste à contester le diagnostic posé, n'a pas conscience de sa maladie, d'une part, et parce que la stabilité du point de vue du suivi, du traitement et du travail à la sortie du recourant n'est pas encore garantie. Comme l'a relevé le témoin H______, le risque de rechute est encore trop important à ce stade. Ainsi, le principe de la proportionnalité de la mesure est respecté. Les conditions légales étant réalisées, c'est à juste titre que le Tribunal de protection a confirmé le placement du recourant. Le recours sera donc rejeté et l'ordonnance attaquée sera confirmée. 3. La procédure est gratuite (art. 22 al. 4 LaCC). * * * * *</w:t>
      </w:r>
    </w:p>
    <w:p>
      <w:r>
        <w:t>- 8/8 -</w:t>
      </w:r>
    </w:p>
    <w:p>
      <w:r>
        <w:t>C/14728/2020-CS PAR CES MOTIFS, La Chambre de surveillance : A la forme : Déclare recevable le recours formé le 5 août 2020 par A______ contre l'ordonnance DTAE/4363/2020 rendue le 4 août 2020 par le Tribunal de protection de l'adulte et de l'enfant dans la cause C/14728/2020. Au fond : Rejette le recours. Déboute A______ de toutes autres conclusions. Dit que la procédure est gratuite. Siégeant : Monsieur Cédric-Laurent MICHEL, président; Monsieur Ivo BUETTI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