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DAS/121/2014 vom 7. Februar 2014</w:t>
      </w:r>
    </w:p>
    <w:p>
      <w:r>
        <w:t>GE Cour de justice, 2014-02-07, FR</w:t>
      </w:r>
    </w:p>
    <w:p>
      <w:r>
        <w:rPr>
          <w:b/>
        </w:rPr>
        <w:t xml:space="preserve">Quelle: </w:t>
      </w:r>
      <w:r>
        <w:t>https://mcp.opencaselaw.ch/entscheid/ge_gerichte_DAS_121_2014</w:t>
      </w:r>
    </w:p>
    <w:p>
      <w:r>
        <w:t>FR: GE_GERICHTE DAS/121/2014 du 7 février 2014</w:t>
      </w:r>
    </w:p>
    <w:p>
      <w:r>
        <w:t>IT: GE_GERICHTE DAS/121/2014 del 7 febbraio 2014</w:t>
      </w:r>
    </w:p>
    <w:p>
      <w:pPr>
        <w:pStyle w:val="Heading2"/>
      </w:pPr>
      <w:r>
        <w:t>Erwägungen</w:t>
      </w:r>
    </w:p>
    <w:p>
      <w:r>
        <w:rPr>
          <w:b/>
        </w:rPr>
        <w:t>E. 1</w:t>
      </w:r>
    </w:p>
    <w:p>
      <w:r>
        <w:t>Les décisions de l'autorité de protection peuvent faire l'objet d'un recours (art. 450 al. 1 CC) dans les trente jours à compter de la notification de la décision (art. 450b al. 1 CC), auprès de la Chambre de surveillance de la Cour de justice (art. 53 al. 1 LaCC).</w:t>
      </w:r>
    </w:p>
    <w:p>
      <w:r>
        <w:t>Ont qualité pour recourir : les personnes parties à la procédure, les proches de la personne concernée et les personnes qui ont un intérêt juridique à l'annulation ou à la modification de la décision attaquée (art. 450 al. 2 CC).</w:t>
      </w:r>
    </w:p>
    <w:p>
      <w:r>
        <w:t>Sont parties à la procédure devant le Tribunal de protection, dans les procédures instruites à l'égard d'un adulte, outre la personne concernée, son conjoint, son partenaire enregistré ou la personne faisant durablement ménage commun avec elle ou l'un de ses parents jusqu'au 4ème degré, dans la mesure où ils interviennent comme requérants (art. 35 LaCC).</w:t>
      </w:r>
    </w:p>
    <w:p>
      <w:r>
        <w:t>Le recours doit être dûment motivé et interjeté par écrit auprès du juge (art. 450 al.</w:t>
      </w:r>
    </w:p>
    <w:p>
      <w:r>
        <w:rPr>
          <w:b/>
        </w:rPr>
        <w:t>E. 3</w:t>
      </w:r>
    </w:p>
    <w:p>
      <w:r>
        <w:t>Les frais de la procédure seront laissés à la charge de l'Etat et l'avance de frais, en 300 fr., versée par le recourant lui sera par conséquent restituée. * * * * *</w:t>
      </w:r>
    </w:p>
    <w:p>
      <w:r>
        <w:t>- 8/8 -</w:t>
      </w:r>
    </w:p>
    <w:p>
      <w:r>
        <w:t>C/22191/2013-CS PAR CES MOTIFS, La Chambre de surveillance : À la forme : Déclare recevable le recours interjeté par A______ contre l'ordonnance DTAE/6320/2013 rendue le 4 décembre 2013 par le Tribunal de protection de l'adulte et de l'enfant dans la cause C/22191/2013-2. Au fond : L'admet et annule l'ordonnance querellée, cela fait, statuant à nouveau : Dit qu'il n'y a pas lieu d'ordonner une mesure de protection en faveur de B______. Sur les frais : Laisse les frais à la charge de l'Etat. Ordonne la restitution à A______ de l'avance de frais versée en 300 fr. Siégeant : Monsieur Cédric-Laurent MICHEL, président; Monsieur Jean-Marc STRUBIN et Madame Paola CAMPOMAGNANI,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