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DAAJ/92/2015 vom 24. Juli 2015</w:t>
      </w:r>
    </w:p>
    <w:p>
      <w:r>
        <w:t>GE Cour de justice, 2015-07-24, FR</w:t>
      </w:r>
    </w:p>
    <w:p>
      <w:r>
        <w:rPr>
          <w:b/>
        </w:rPr>
        <w:t xml:space="preserve">Quelle: </w:t>
      </w:r>
      <w:r>
        <w:t>https://mcp.opencaselaw.ch/entscheid/ge_gerichte_DAAJ_92_2015</w:t>
      </w:r>
    </w:p>
    <w:p>
      <w:r>
        <w:t>FR: GE_GERICHTE DAAJ/92/2015 du 24 juillet 2015</w:t>
      </w:r>
    </w:p>
    <w:p>
      <w:r>
        <w:t>IT: GE_GERICHTE DAAJ/92/2015 del 24 luglio 2015</w:t>
      </w:r>
    </w:p>
    <w:p>
      <w:pPr>
        <w:pStyle w:val="Heading2"/>
      </w:pPr>
      <w:r>
        <w:t>Erwägungen</w:t>
      </w:r>
    </w:p>
    <w:p>
      <w:r>
        <w:rPr>
          <w:b/>
        </w:rPr>
        <w:t>E. 1.1</w:t>
      </w:r>
    </w:p>
    <w:p>
      <w:r>
        <w:t>Les décisions de remboursement prises par le vice-président du Tribunal civil en matière d'assistance judiciaire peuvent faire l'objet d'un recours auprès du président de la Cour de justice (articles 10 al. 4 LPA, 11 et 19 al. 5 RAJ), compétence déléguée au vice-président soussigné (art. 29 al. 5 LOJ ; arrêt du Tribunal fédéral 2D_6/2012 du 31 juillet 2012 consid. 2).</w:t>
      </w:r>
    </w:p>
    <w:p>
      <w:r>
        <w:rPr>
          <w:b/>
        </w:rPr>
        <w:t>E. 1.2</w:t>
      </w:r>
    </w:p>
    <w:p>
      <w:r>
        <w:t>Le recours, écrit et motivé, est introduit auprès de l'instance de recours dans un délai de 10 jours (art. 130, 131 et 321 al. 1 et 2 CPC, applicables par renvoi des art. 10 al. 4 LPA et 8 al. 3 RAJ ; arrêt du Tribunal fédéral 1B_171/2011 du 15 juin 2011 consid. 2.2). En l'espèce, le recours a été formé postérieurement à l'échéance du délai de 10 jours. Cependant, la décision querellée indiquait, de manière erronée, un délai de recours de 30 jours.</w:t>
      </w:r>
    </w:p>
    <w:p>
      <w:r>
        <w:rPr>
          <w:b/>
        </w:rPr>
        <w:t>E. 1.2.1</w:t>
      </w:r>
    </w:p>
    <w:p>
      <w:r>
        <w:t>On déduit du principe général de la bonne foi, consacré à l'art. 5 al. 3 Cst., que les parties ne doivent subir aucun préjudice en raison d'une indication inexacte des voies de droit. Seul peut toutefois bénéficier de la protection de la bonne foi celui qui ne pouvait pas constater l'inexactitude de la voie de droit indiquée, même avec la diligence qu'on pouvait attendre de lui. Seule une négligence procédurale grossière peut faire échec à la protection de la bonne foi (arrêt du Tribunal fédéral 5A_614/2014 du 20 novembre 2014 consid. 4.1, ATF 138 I 49 consid. 8.3.2).</w:t>
      </w:r>
    </w:p>
    <w:p>
      <w:r>
        <w:rPr>
          <w:b/>
        </w:rPr>
        <w:t>E. 1.2.2</w:t>
      </w:r>
    </w:p>
    <w:p>
      <w:r>
        <w:t>La recourante, qui plaide en personne, a respecté le délai indiqué dans la décision querellée. Aucun élément du dossier ne permet de retenir qu'elle aurait pu constater l'erreur affectant cette indication. Par conséquent, il serait contraire au principe de la bonne foi de déclarer irrecevable son recours, lequel est par ailleurs conforme à la forme prescrite par la loi.</w:t>
      </w:r>
    </w:p>
    <w:p>
      <w:r>
        <w:t>- 4/5 -</w:t>
      </w:r>
    </w:p>
    <w:p>
      <w:r>
        <w:t>AC/1810/2014 Le recours est, dès lors, recevable.</w:t>
      </w:r>
    </w:p>
    <w:p>
      <w:r>
        <w:rPr>
          <w:b/>
        </w:rPr>
        <w:t>E. 1.3</w:t>
      </w:r>
    </w:p>
    <w:p>
      <w:r>
        <w:t>Lorsque la Cour est saisie d'un recours, son pouvoir d'examen est limité à la violation du droit et à la constatation manifestement inexacte des faits (art. 320 CPC, applicable par renvoi de l'art. 8 al. 3 RAJ et 10 al. 4 LPA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Compte tenu de l'issue du litige, il ne se justifie pas de procéder à l'audition de la recourante, que cette dernière ne sollicite au demeurant pas (art. 10 al. 3 LPA ; arrêt du Tribunal fédéral 2D_6/2012 du 31 juillet 2012 consid. 3).</w:t>
      </w:r>
    </w:p>
    <w:p>
      <w:r>
        <w:rPr>
          <w:b/>
        </w:rPr>
        <w:t>E. 2</w:t>
      </w:r>
    </w:p>
    <w:p>
      <w:r>
        <w:t>A teneur de l'art. 326 al. 1 CPC, les allégations de faits et les preuves nouvelles sont irrecevables dans le cadre d'une procédure de recours. Par conséquent, les pièces nouvelles produites par la recourante sont écartées de la procédure.</w:t>
      </w:r>
    </w:p>
    <w:p>
      <w:r>
        <w:rPr>
          <w:b/>
        </w:rPr>
        <w:t>E. 3.1</w:t>
      </w:r>
    </w:p>
    <w:p>
      <w:r>
        <w:t>D'après l'art. 123 al. 1 CPC, applicable par renvoi de l'art. 8 al. 3 RAJ et 10 al. 4 LPA,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w:t>
      </w:r>
    </w:p>
    <w:p>
      <w:r>
        <w:rPr>
          <w:b/>
        </w:rPr>
        <w:t>E. 3.2</w:t>
      </w:r>
    </w:p>
    <w:p>
      <w:r>
        <w:t>En l'espèce, il ressort de la décision de l'OAI du 27 février 2015 que la recourante n'a pas reçu et ne recevra pas de paiement rétroactif des rentes totalisant 17'754 fr. En effet, l'OAI a retenu sur ce montant, respectivement 162 fr. (compensation au bénéfice de l'Hospice général) et 17'592 fr. (créance en restitution de l'OAI). En outre, dans son courrier du 23 mars 2015, Me MATHYS DONZE a informé le greffe de l'assistance juridique de l'absence de modification dans la situation financière de la recourante. Par conséquent, contrairement à ce qu'a retenu l'autorité de première instance, la recourante n'est pas en mesure de rembourser le montant fixé dans la décision querellée. De ce point de vue, l'absence de réponse aux courriers adressés à la recourante par le greffe de l'assistance juridique les 27 mars et 15 avril 2015 n'est pas déterminante. Compte tenu de ce qui précède, la décision querellée sera annulée.</w:t>
      </w:r>
    </w:p>
    <w:p>
      <w:r>
        <w:rPr>
          <w:b/>
        </w:rPr>
        <w:t>E. 4</w:t>
      </w:r>
    </w:p>
    <w:p>
      <w:r>
        <w:t>Sauf exceptions non réalisées en l'espèce, il n'est pas perçu de frais judiciaires pour la procédure d'assistance juridique (art. 119 al. 6 CPC). * * * * *</w:t>
      </w:r>
    </w:p>
    <w:p>
      <w:r>
        <w:t>- 5/5 -</w:t>
      </w:r>
    </w:p>
    <w:p>
      <w:r>
        <w:t>AC/1810/2014 PAR CES MOTIFS, LE VICE-PRÉSIDENT DE LA COUR : A la forme : Déclare recevable le recours formé par A______ contre la décision rendue le 24 juillet 2015 par le Vice-président du Tribunal civil dans la cause AC/1810/2014. Au fond : Annule la décision querellée.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