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DAAJ/90/2015 vom 10. Juli 2015</w:t>
      </w:r>
    </w:p>
    <w:p>
      <w:r>
        <w:t>GE Cour de justice, 2015-07-10, FR</w:t>
      </w:r>
    </w:p>
    <w:p>
      <w:r>
        <w:rPr>
          <w:b/>
        </w:rPr>
        <w:t xml:space="preserve">Quelle: </w:t>
      </w:r>
      <w:r>
        <w:t>https://mcp.opencaselaw.ch/entscheid/ge_gerichte_DAAJ_90_2015</w:t>
      </w:r>
    </w:p>
    <w:p>
      <w:r>
        <w:t>FR: GE_GERICHTE DAAJ/90/2015 du 10 juillet 2015</w:t>
      </w:r>
    </w:p>
    <w:p>
      <w:r>
        <w:t>IT: GE_GERICHTE DAAJ/90/2015 del 10 luglio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t>- 3/4 -</w:t>
      </w:r>
    </w:p>
    <w:p>
      <w:r>
        <w:t>AC/1536/2014</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au premier juge d'avoir considéré que son appel sur mesures protectrices de l'union conjugal était dénué de chances de succès.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w:t>
      </w:r>
    </w:p>
    <w:p>
      <w:r>
        <w:rPr>
          <w:b/>
        </w:rPr>
        <w:t>E. 2.2</w:t>
      </w:r>
    </w:p>
    <w:p>
      <w:r>
        <w:t>En l'espèce, la recourante a retiré son appel avant même d'avoir reçu la décision lui refusant le bénéfice de l'assistance juridique, ce dont elle n'a pas informé cette autorité. La recourante n'a plus aucune chance d'obtenir gain de cause dans le cadre de la procédure d'appel contre le jugement sur mesures protectrices de l'union conjugale du 22 juin 2015 dès lors qu'elle a retiré son appel. A cela s'ajoute que la Cour ayant renoncé à la perception de frais pour la procédure d'appel et la recourante n'ayant pas fait valoir qu'elle aurait dû s'acquitter d'honoraires d'avocat en lien avec ladite procédure, aucun frais en lien avec la procédure d'appel n'aurait à être couvert par l'assistance juridique. Par conséquent, le recours sera rejeté.</w:t>
      </w:r>
    </w:p>
    <w:p>
      <w:r>
        <w:rPr>
          <w:b/>
        </w:rPr>
        <w:t>E. 3</w:t>
      </w:r>
    </w:p>
    <w:p>
      <w:r>
        <w:t>Sauf exceptions non réalisées en l'espèce, il n'est pas perçu de frais judiciaires pour la procédure d'assistance juridique (art. 119 al. 6 CPC).</w:t>
      </w:r>
    </w:p>
    <w:p>
      <w:r>
        <w:t>- 4/4 -</w:t>
      </w:r>
    </w:p>
    <w:p>
      <w:r>
        <w:t>AC/1536/2014 PAR CES MOTIFS, LE VICE-PRÉSIDENT DE LA COUR : A la forme : Déclare recevable le recours formé le 30 juillet 2015 par A______ contre la décision rendue le 10 juillet 2015 par le Vice-président du Tribunal civil dans la cause AC/1536/2014.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