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DAAJ/86/2023 vom 8. Mai 2023</w:t>
      </w:r>
    </w:p>
    <w:p>
      <w:r>
        <w:t>GE Cour de justice, 2023-05-08, FR</w:t>
      </w:r>
    </w:p>
    <w:p>
      <w:r>
        <w:rPr>
          <w:b/>
        </w:rPr>
        <w:t xml:space="preserve">Quelle: </w:t>
      </w:r>
      <w:r>
        <w:t>https://mcp.opencaselaw.ch/entscheid/ge_gerichte_DAAJ_86_2023</w:t>
      </w:r>
    </w:p>
    <w:p>
      <w:r>
        <w:t>FR: GE_GERICHTE DAAJ/86/2023 du 8 mai 2023</w:t>
      </w:r>
    </w:p>
    <w:p>
      <w:r>
        <w:t>IT: GE_GERICHTE DAAJ/86/2023 del 8 maggio 2023</w:t>
      </w:r>
    </w:p>
    <w:p>
      <w:pPr>
        <w:pStyle w:val="Heading2"/>
      </w:pPr>
      <w:r>
        <w:t>Erwägungen</w:t>
      </w:r>
    </w:p>
    <w:p>
      <w:r>
        <w:rPr>
          <w:b/>
        </w:rPr>
        <w:t>E. 1</w:t>
      </w:r>
    </w:p>
    <w:p>
      <w:r>
        <w:t>1.1 La décision entreprise est sujette à recours auprès de la présidente de la Cour de justice en tant qu'elle refuse l'assistance juridique (art. 10 al. 3 LPA), compétence expressément déléguée à la vice-présidente soussignée sur la base des art. 29 al. 5 LOJ et 10 al. 1 du Règlement de la Cour de justice (RSG E 2 05.47). Le recours, écrit et motivé, est introduit auprès de l'instance de recours dans un délai de 30 jours (art. 10 al.</w:t>
      </w:r>
    </w:p>
    <w:p>
      <w:r>
        <w:rPr>
          <w:b/>
        </w:rPr>
        <w:t>E. 1.2</w:t>
      </w:r>
    </w:p>
    <w:p>
      <w:r>
        <w:t>En l'espèce, la décision du 8 mai 2023 de la vice-présidence du Tribunal civil a été notifiée à la recourante le 12 mai 2023, de sorte que son recours déposé le 26 mai 2023 a été formé en temps utile. L'une des conditions de recevabilité est, dès lors, remplie.</w:t>
      </w:r>
    </w:p>
    <w:p>
      <w:r>
        <w:t>Il convient d'examiner si ledit recours respecte les autres conditions de recevabilité, à savoir les dispositions légales et jurisprudentielles relatives à la recevabilité de la motivation du recours et des pièces produites, étant précisé qu'il n'y a pas lieu d'entendre</w:t>
      </w:r>
    </w:p>
    <w:p>
      <w:r>
        <w:t>- 6/10 -</w:t>
      </w:r>
    </w:p>
    <w:p>
      <w:r>
        <w:t>AC/1001/2023 la recourante, celle-ci ne le sollicitant pas et le dossier contenant suffisamment d'éléments pour statuer.</w:t>
      </w:r>
    </w:p>
    <w:p>
      <w:r>
        <w:rPr>
          <w:b/>
        </w:rPr>
        <w:t>E. 1.3</w:t>
      </w:r>
    </w:p>
    <w:p>
      <w:r>
        <w:t>Lorsque la Cour est saisie d'un recours (art. 10 al. 3 LPA), son pouvoir d'examen est limité à la violation du droit et à la constatation manifestement inexacte des faits (art. 320 CPC, applicable par renvoi de l'art. 8 al. 3 RAJ; arrêt du Tribunal fédéral 1B_171/2011 du 15 juin 2011 consid. 2.2). Il appartient en particulier au recourant de motiver en droit son recours et de démontrer l'arbitraire des faits retenus par l'instance inférieure (HOHL, Procédure civile, tome II, 2ème éd., n. 2513-2515). Cela signifie que le recourant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141 III 569 consid. 2.3.3; 138 III 374 consid. 4.3.1). Si la motivation de l'appel est identique aux moyens qui avaient déjà été présentés en première instance, avant la reddition de la décision attaquée, ou si elle ne contient que des critiques toutes générales de la décision attaquée, ou encore si elle ne fait que renvoyer aux moyens soulevés en première instance, elle ne satisfait pas aux exigences de l'art. 311 al. 1 CPC et est irrecevable (arrêts du Tribunal fédéral 5A_453/2022 du 13 décembre 2022 consid. 3.1, 4A_290/2014 du 1er septembre 2014 consid. 3.1). La motivation est une condition légale de recevabilité qui doit être examinée d'office (art. 60 CPC). Si la motivation présentée par le recourant n'est pas suffisante, le recours est irrecevable (arrêt du Tribunal fédéral 5A_577/2020 du 16 décembre 2020 consid. 5). 2. 2.1 Il convient d'exposer ci-dessous les dispositions légales et la jurisprudence relative à la recevabilité des pièces nouvelles et du recours, ainsi que les bases légales invoquées par la recourante. 2.1.2 Aux termes de l'art. 326 al. 1 CPC, les allégations de faits et les preuves nouvelles sont irrecevables dans le cadre d'un recours. 2.1.3 Selon l'art. 117 CPC, une personne a droit à l'assistance judiciaire à condition a) qu'elle ne dispose pas de ressources suffisantes et b) que sa cause ne paraît pas dépourvue de toute chance de succès. Selon l'art. 9 RAJ, le requérant doit fournir les renseignements et les pièces nécessaires à l'appréciation des mérites de sa cause et de sa situation personnelle. Applicable à la procédure portant sur l'octroi ou le refus de l'assistance judiciaire, la maxime inquisitoire est limitée par le devoir de collaborer des parties (Message du 28 juin 2006 relatif au code de procédure civile suisse, FF 2006 p. 6914 in initio; arrêt du Tribunal fédéral 4A_480/2022 du 29 novembre 2022 consid. 3.2 et la référence citée). Ce devoir de collaborer ressort en particulier de l'art. 119 al. 2 CPC qui prévoit que le requérant doit justifier de sa situation de fortune et de ses revenus et exposer</w:t>
      </w:r>
    </w:p>
    <w:p>
      <w:r>
        <w:t>- 7/10 -</w:t>
      </w:r>
    </w:p>
    <w:p>
      <w:r>
        <w:t>AC/1001/2023 l'affaire et les moyens de preuve qu'il entend invoquer. Il doit ressortir clairement des écritures de la partie requérante qu'elle entend solliciter le bénéfice de l'assistance judiciaire et il lui appartient de motiver sa requête s'agissant des conditions d'octroi de l'art. 117 CPC et d'apporter, à cet effet, tous les moyens de preuve nécessaires et utiles (arrêt du Tribunal fédéral 5A_287/2023 du 5 juillet 2023 consid. 5.2).</w:t>
      </w:r>
    </w:p>
    <w:p>
      <w:r>
        <w:t>2.1.4 Selon l'art. 29 Cst., toute personne a droit, dans une procédure judiciaire ou administrative, à ce que sa cause soit traitée équitablement et jugée dans un délai raisonnable (al.1). Les parties ont le droit d’être entendues (al. 2).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(al. 3).</w:t>
      </w:r>
    </w:p>
    <w:p>
      <w:r>
        <w:t>Selon l'art. 6 par. 1, 1ère phrase de la Convention européenne des droits de l'homme (CEDH, RS 0.101), entrée en vigueur en Suisse le 28 novembre 1974, toute personne a droit à ce que sa cause soit entendue équitablement, publiquement et dans un délai raisonnable, par un tribunal indépendant et impartial, établi par la loi, qui décidera, soit des contestations sur ses droits et obligations de caractère civil, soit du bien-fondé de toute accusation en matière pénale dirigée contre elle.</w:t>
      </w:r>
    </w:p>
    <w:p>
      <w:r>
        <w:t>2.2 Il convient d'examiner l'application des dispositions légales et de la jurisprudence qui précèdent au présent recours.</w:t>
      </w:r>
    </w:p>
    <w:p>
      <w:r>
        <w:t>2.2.1 En l'espèce, les pièces nouvellement produites par la recourante, soit le courrier du Prof. D______ du 2 mai 2023 et son recours du 10 mai 2023 au TAPI, sont irrecevables, de sorte que tous ses arguments en relation avec celles-ci le sont également. 2.2.2 Par son présent recours, la recourante ne reproche pas à la vice-présidence du Tribunal civil d'avoir retenu une constatation manifestement inexacte des faits (art. 320 let. b CPC). En effet, elle n'invoque aucun fait important de la procédure que l'Autorité de première instance aurait omis de prendre en considération ou constaté à tort. Ensuite, la motivation du présent recours est insuffisante, puisque la recourante devait développer ses griefs dans cette écriture et ne pas renvoyer, à plusieurs reprises, à son recours du 10 mai 2023, auprès d'une autre juridiction. De plus, les griefs développés à l'encontre de l'OCPM sont irrecevables, car le présent recours concerne uniquement la décision de la vice-présidente du Tribunal civil du 8 mai 2023. Il en va ainsi lorsqu'elle reproche à l'OCPM de n'avoir pas pris tous les éléments pertinents en ce qui la concerne, soit de n'avoir considéré ni son état de santé, ni la procédure en cours de l'assurance-invalidité, ni ses efforts d'intégration depuis son arrivée en Suisse. En tant qu'elle critique également l'Assistance juridique [à la vice-présidence du Tribunal civil], à l'appui de violations des art. 117 let. b CPC et 7 [recte : 9] al. 1 RAJ,</w:t>
      </w:r>
    </w:p>
    <w:p>
      <w:r>
        <w:t>- 8/10 -</w:t>
      </w:r>
    </w:p>
    <w:p>
      <w:r>
        <w:t>AC/1001/2023 de s'être prononcée "sur le fond du dossier" sans disposer de tous les éléments, la recourante a tort, puisque l'Autorité de première instance n'a pas statué sur le fond du dossier, cette compétence relevant exclusivement du TAPI. Autrement dit, l'Autorité de première instance n'a examiné que les chances de succès d'un recours au TAPI à l'encontre de la décision de l'OCPM du 27 mars 2023. De surcroît, la recourante se contredit lorsqu'elle affirme que l'Autorité de première instance "se serait prononcée sans disposer de tous les éléments" - sans préciser lesquels -, tout en assurant lui avoir "fourni tous les éléments en sa possession". Les griefs de la recourante relatifs à une violation de son droit de demeurer en Suisse, du principe de proportionnalité et de non-discrimination sont irrecevables, en l'absence de motivation. En tout état de cause, en se bornant à répéter qu'elle vivait en Suisse depuis 13 ans [recte : un peu plus de 9 ans, depuis septembre 2010], qu'elle souffrait d'une maladie et avait toujours exercé une activé lucrative quand son état de santé le lui permettait, elle ne rend pas vraisemblable que l'assistance juridique lui a été refusée à tort parce qu'elle remplirait les autres conditions nécessaires à la délivrance d'une autorisation de séjour. Il s'ensuit que la motivation de la recourante, lacunaire, ne rend pas vraisemblable les chances de succès de son recours au TAPI. 2.2.3 La recourante soutient avoir respecté son devoir de collaboration au sens de l'art. 7 [recte : 9] al. 1 RAJ, mais persiste à renvoyer à cet égard à son recours du 10 mai 2023. Elle n'explicite pas en quoi son renvoi "en raison de son état de santé" serait discriminatoire et disproportionné. Or, le renvoi n'est pas fondé sur ce motif, mais sur le fait qu'elle n'avait jamais activé le statut de travailleur, en raison de l'exercice d'une activité lucrative marginale et accessoire, d'une part, et que, d'autre part, elle est à la charge de l'assistance publique, points qu'elle n'a pas remis en cause. Il s'ensuit que les griefs précités ne concernent pas le défaut de collaboration que l'Autorité de première instance lui a reproché, mais des critiques générales dirigées à nouveau à l'encontre de la décision de l'OCPM du 27 mars 2023, lesquelles sont irrecevables. En tout état de cause, la recourante n'a pas satisfait à son devoir de collaborer puisqu'elle n'a pas produit au Greffe de l'assistance juridique tous les moyens de preuve nécessaires et utiles à l'examen des mérites de sa cause. En particulier, elle n'a pas précisé des éléments aussi importants que la date à laquelle son activité professionnelle avait pris fin, le montant du salaire qu'elle avait perçu, justificatifs à l'appui, ni produit de certificat médical détaillé en première instance. 2.2.4 Enfin, la recourante soutient à tort avoir été privée de son droit d'être entendue, puisque son mandataire, par réponse du 22 février 2023, s'était exprimé au sujet du courrier de l'OCPM du 25 janvier 2023, lequel l'avait informée de son intention de</w:t>
      </w:r>
    </w:p>
    <w:p>
      <w:r>
        <w:t>- 9/10 -</w:t>
      </w:r>
    </w:p>
    <w:p>
      <w:r>
        <w:t>AC/1001/2023 refuser le renouvellement de son autorisation de séjour et de prononcer son renvoi de Suisse. En tant qu'elle se plaint de ce que le refus de l'assistance juridique a pour conséquence de l'empêcher de remettre en cause la décision de l'OCPM du 27 mars 2023 auprès du TAPI, elle oublie que cet accès à la justice, au moyen de l'aide étatique, est, notamment, subordonné à la condition que la procédure envisagée ou engagée ne soit pas dépourvue de chances de succès, condition dont elle n'a pas rendu la réalisation vraisemblable. Enfin, elle n'a pas reproché à l'Autorité de première instance d'avoir écarté à tort l'existence d'une raison majeure pour demeurer en Suisse. Elle s'est, en effet, contentée d'alléguer que son traitement ne serait "pas disponible dans tous les pays", sans rendre vraisemblable qu'il ne le serait pas dans son pays, en Espagne. Enfin, elle ne rend pas davantage vraisemblable en quoi son départ de la Suisse pourrait préjudicier son état de santé, de manière irréversible. Les griefs de la recourante sont infondés, dans la mesure de leur recevabilité.</w:t>
      </w:r>
    </w:p>
    <w:p>
      <w:r>
        <w:rPr>
          <w:b/>
        </w:rPr>
        <w:t>E. 3</w:t>
      </w:r>
    </w:p>
    <w:p>
      <w:r>
        <w:t>Sauf exceptions non réalisées en l'espèce, il n'est pas perçu de frais judiciaires pour la procédure d'assistance juridique (art. 119 al. 6 CPC). Compte tenu de l'issue du litige, il n'y a pas lieu à l'octroi de dépens. * * * * *</w:t>
      </w:r>
    </w:p>
    <w:p>
      <w:r>
        <w:t>- 10/10 -</w:t>
      </w:r>
    </w:p>
    <w:p>
      <w:r>
        <w:t>AC/1001/2023 PAR CES MOTIFS, LA VICE-PRÉSIDENTE DE LA COUR :</w:t>
      </w:r>
    </w:p>
    <w:p>
      <w:r>
        <w:t>Rejette, dans la mesure de sa recevabilité, le recours formé par A______ contre la décision rendue le 8 mai 2023 par la vice-présidence du Tribunal civil dans la cause AC/1001/2023. Déboute A______ de toutes autres conclusions. Dit qu'il n'est pas perçu de frais judiciaires pour le recours, ni alloué de dépens. Notifie une copie de la présente décision à A______ en l'Etude de Me Andrea VON FLÜE (art. 137 CPC). Siégeant : Madame Verena PEDRAZZINI RIZZI, vice-présidente; Madame Maïté VALENTE, greffière.</w:t>
      </w:r>
    </w:p>
    <w:p>
      <w:r>
        <w:t>Indication des voies de recours :</w:t>
      </w:r>
    </w:p>
    <w:p>
      <w:r>
        <w:t>Le Tribunal fédéral connaît, comme juridiction ordinaire de recours, des recours en matière de droit public; la qualité et les autres conditions pour interjeter recours sont déterminées par les art. 82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