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DAAJ/86/2022 vom 14. Juli 2022</w:t>
      </w:r>
    </w:p>
    <w:p>
      <w:r>
        <w:t>GE Cour de justice, 2022-07-14, FR</w:t>
      </w:r>
    </w:p>
    <w:p>
      <w:r>
        <w:rPr>
          <w:b/>
        </w:rPr>
        <w:t xml:space="preserve">Quelle: </w:t>
      </w:r>
      <w:r>
        <w:t>https://mcp.opencaselaw.ch/entscheid/ge_gerichte_DAAJ_86_2022</w:t>
      </w:r>
    </w:p>
    <w:p>
      <w:r>
        <w:t>FR: GE_GERICHTE DAAJ/86/2022 du 14 juillet 2022</w:t>
      </w:r>
    </w:p>
    <w:p>
      <w:r>
        <w:t>IT: GE_GERICHTE DAAJ/86/2022 del 14 luglio 2022</w:t>
      </w:r>
    </w:p>
    <w:p>
      <w:pPr>
        <w:pStyle w:val="Heading2"/>
      </w:pPr>
      <w:r>
        <w:t>Erwägungen</w:t>
      </w:r>
    </w:p>
    <w:p>
      <w:r>
        <w:rPr>
          <w:b/>
        </w:rPr>
        <w:t>E. 1.1</w:t>
      </w:r>
    </w:p>
    <w:p>
      <w:r>
        <w:t>En tant qu'elle refuse une extension de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produites par le recourant ainsi que les allégués de fait y relatifs ne seront pas pris en considération.</w:t>
      </w:r>
    </w:p>
    <w:p>
      <w:r>
        <w:rPr>
          <w:b/>
        </w:rPr>
        <w:t>E. 3</w:t>
      </w:r>
    </w:p>
    <w:p>
      <w:r>
        <w:t>Le recourant fait valoir avoir produit les pièces justificatives en arabe avec leur traduction afin de se conformer à l'art. 16 LaCC qui prévoit que les parties procèdent en langue française. Il était inutile de déposer des pièces en langue arabe dès lors que le Tribunal des Prud'hommes allait de toute évidence exiger leur traduction, les juges et les avocats ne maîtrisant pas cette langue. Le service de l'assistance juridique avait d'ailleurs demandé une traduction du contrat de travail afin de juger du bien-fondé de la requête d'assistance juridique. Par ailleurs, pour prouver les heures supplémentaires réalisées, il était nécessaire de produire les horaires de travail, lesquels étaient établis en langue arabe. Ainsi, dans la mesure où la traduction des pièces produites était indispensable et exigée par la loi, les frais en découlant font partie des frais judiciaires au sens de l'art. 95 al. 2 let. d CPC contrairement à ce qu'a retenu la décision querellée, lesquels sont couverts par l'assistance juridique octroyée. Le recourant fait également valoir que la facture relative aux frais de traduction datant de 2022, la question d'une couverture avec effet rétroactif ne se pose pas. En tout état, la rétroactivité improprement dite pour le travail préparatoire indispensable à la rédaction de la demande introductive est garantie par l'art. 29 al. 3 Cst et il y avait urgence à</w:t>
      </w:r>
    </w:p>
    <w:p>
      <w:r>
        <w:t>- 5/8 -</w:t>
      </w:r>
    </w:p>
    <w:p>
      <w:r>
        <w:t>AC/69/2021 déposer la requête en conciliation auprès du Tribunal des Prud'hommes en y joignant les pièces traduites afin de sauvegarder ses droits dès lors que ses prétentions se prescrivaient au fur et à mesure du temps qui passait. Son avocate devait en outre comprendre les pièces produites.</w:t>
      </w:r>
    </w:p>
    <w:p>
      <w:r>
        <w:rPr>
          <w:b/>
        </w:rPr>
        <w:t>E. 3.1</w:t>
      </w:r>
    </w:p>
    <w:p>
      <w:r>
        <w:t>Aux termes de l'art. 118 al. 1 CPC, l'assistance judiciaire comprend l'exonération d'avances et de sûretés (let. a) ainsi que des frais judiciaires (let. b) et la commission d'office d'un conseil juridique par le Tribunal lorsque la défense des droits du requérant l'exige (let. c). La question de savoir si l'assistance judiciaire s'étend aux frais extra-judiciaires (ou privés) de la partie indigente liés à la conduite du procès est controversée en doctrine (COLOMBINI, Petit commentaire CPC, 2020, n. 2 ad art. 118 CPC). Le Tribunal fédéral a laissé la question ouverte (arrêt du Tribunal fédéral 5A_710/2016 du 2 mars 2017 consid. 5.3).</w:t>
      </w:r>
    </w:p>
    <w:p>
      <w:r>
        <w:rPr>
          <w:b/>
        </w:rPr>
        <w:t>E. 3.1.1</w:t>
      </w:r>
    </w:p>
    <w:p>
      <w:r>
        <w:t>Les frais judiciaires consistent dans les postes énumérés exhaustivement à l'art. 95 al. 2 CPC. Ils comprennent notamment les frais de traduction (art. 95 al. 2 let. d CPC) versés à des tiers par l'Etat en lien avec un procès donné (STOUDMANN, Petit commentaire CPC, 2020, n. 2 ad art. 95 CPC; TAPPY, Commentaire romand CPC, 2ème éd., 2019, n. 15 ad art. 95 CPC et n. 8 ad art. 118 CPC). Les frais de traduction de pièces dans la langue officielle du procès engagés par une partie ne constituent pas des frais judiciaires mais des débours. Ceux-ci ne donnent lieu à indemnisation que s'ils sont nécessaires à la conduite du procès (STOUDMANN, op. cit., n. 14, 19 et 20 ad art. 95 CPC; TAPPY, op. cit., n. 23 ad art. 95 CPC).</w:t>
      </w:r>
    </w:p>
    <w:p>
      <w:r>
        <w:rPr>
          <w:b/>
        </w:rPr>
        <w:t>E. 3.1.2</w:t>
      </w:r>
    </w:p>
    <w:p>
      <w:r>
        <w:t>Lorsque la partie au bénéfice de l'assistance juridique succombe ou si, en cas de gain du procès, le recouvrement des dépens alloués s'est avéré infructueux ou n'apparaît pas vraisemblable, le conseil juridique commis d'office est rémunéré équitablement par le canton (art. 122 al. 1 let. a et al. 2 CPC). L'avocat d'office a droit au remboursement intégral des débours s'inscrivant dans le cadre de l'accomplissement normal de sa tâche, à l'exclusion de démarches inutiles et superflues (ATF 122 I 1 consid. 3; 117 Ia 22 consid. 4b; 109 Ia 107 consid. 3d; arrêt du Tribunal fédéral 5A_10/2018 du 17 avril 2018 consid. 3.3.2; TAPPY, op. cit., n. 8 ad art. 122 CPC; COLOMBINI, op. cit., n. 15 ad art. 122 CPC). S'il a déployé une activité importante dans le cadre d'une procédure appelée à se prolonger, il peut solliciter une avance sur taxation (art. 16 al. 4 RAJ). Selon la directive du greffe de l'assistance juridique relative à l'établissement de l'état de frais des avocats du 10 septembre 2002, applicable par renvoi de l'art. 17 RAJ, l'engagement de frais de traduction doit faire l'objet d'une demande préalable motivée quant à leur nécessité auprès du service de l'assistance juridique.</w:t>
      </w:r>
    </w:p>
    <w:p>
      <w:r>
        <w:rPr>
          <w:b/>
        </w:rPr>
        <w:t>E. 3.2</w:t>
      </w:r>
    </w:p>
    <w:p>
      <w:r>
        <w:t>Aux termes de l'art. 5 al. 1 RAJ, l'assistance juridique est en règle générale accordée avec effet au jour du dépôt de la requête. Elle peut être exceptionnellement accordée</w:t>
      </w:r>
    </w:p>
    <w:p>
      <w:r>
        <w:t>- 6/8 -</w:t>
      </w:r>
    </w:p>
    <w:p>
      <w:r>
        <w:t>AC/69/2021 avec effet rétroactif (art. 119 al. 4 CPC et 8 al. 3 RAJ), en particulier lorsqu'il n'a pas été possible, en raison de l'urgence d'une opération de procédure impérativement requise, de déposer en même temps une requête d'assistance juridique et de désignation d'un défenseur d'office (ATF 122 I 203 consid. 2 c-g, in JdT 1997 I 604; arrêts du Tribunal fédéral 5A_849/2014 du 30 mars 2015 consid. 4.5 et 5A_181/2012 du 27 juin 2012 consid. 2.3.3).</w:t>
      </w:r>
    </w:p>
    <w:p>
      <w:r>
        <w:rPr>
          <w:b/>
        </w:rPr>
        <w:t>E. 3.3</w:t>
      </w:r>
    </w:p>
    <w:p>
      <w:r>
        <w:t>En l'espèce, les frais de traduction dont le paiement est sollicité n'ont pas été mis en œuvre dans le cadre de la procédure prud'homale mais ont, à teneur des factures produites et des allégués du recours, été engagés directement par le recourant. C'est en conséquence à juste titre, au regard des principes juridiques susexposés, que l'autorité précédente a considéré qu'il s'agissait de débours et non de frais judiciaires. Ces débours constituent des débours propres du recourant, s'agissant d'une dépense opérée par ses soins, et non de débours de son avocate, lesquels sont remboursés dans le cadre de la rémunération équitable due pour le mandat d'office. Or, selon la décision d'octroi de l'assistance juridique du 26 mars 2021, l'aide étatique accordée ne s'étendait pas à d'éventuels débours assumés par le recourant. Ainsi, comme retenu à juste titre par l'autorité précédente, si le recourant souhaitait que les frais de traduction litigieux soient pris en charge par l'assistance juridique, il aurait fallu qu'il dépose une demande motivée d'extension de l'assistance juridique préalablement à l'engagement desdits frais, y compris pour la traduction du contrat de travail, le greffe de l'assistance juridique n'ayant pas requis une traduction par un professionnel. S'agissant de ce dernier poste, le recourant ne rend au demeurant pas vraisemblable qu'il aurait fait l'objet d'une facturation, dès lors qu'il ne figure pas dans les factures produites et que, selon le courrier du 13 juin 2022 de son conseil, le traducteur n'a pas facturé l'ensemble de ses prestations. Le recourant n'a sollicité la prise en charge des frais de traduction litigieux qu'en date du 13 juin 2022, soit postérieurement à leur engagement, les factures produites datant respectivement du 11 mai 2021, du 25 mai 2021 et du 21 février 2022. Ainsi, contrairement à ce qu'il soutient, un éventuel octroi de l'aide financière souhaitée ne peut intervenir qu'à titre rétroactif, ce qui suppose, conformément à l'art. 119 al. 4 CPC, la présence de circonstances exceptionnelles. Or, si le recourant invoque une urgence à traduire les pièces en arabe relatives au litige l'opposant à son employeur afin de permettre le dépôt de la requête en conciliation devant le Tribunal des Prud'hommes, il n'expose pas pour quel motif il a attendu plus d'une année après l'introduction de ladite requête, intervenue au mois de mars 2021, pour requérir la couverture des frais de traduction. Une dérogation au principe de non-rétroactivité de l'assistance juridique ne se justifie en conséquence pas. Au vu de ce qui précède, le recours, infondé, sera rejeté. A titre superfétatoire, il sera toutefois relevé que même à supposer que les frais de traduction litigieux aient été engagés par l'avocate du recourant, la solution ne serait pas</w:t>
      </w:r>
    </w:p>
    <w:p>
      <w:r>
        <w:t>- 7/8 -</w:t>
      </w:r>
    </w:p>
    <w:p>
      <w:r>
        <w:t>AC/69/2021 différente, la directive du greffe de l'assistance juridique relative à l'établissement de l'état de frais des avocats du 10 septembre 2002 prévoyant expressément que l'engagement de frais de traduction doit faire l'objet d'une demande préalable motivée quant à leur nécessité auprès du service de l'assistance juridique.</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- 8/8 -</w:t>
      </w:r>
    </w:p>
    <w:p>
      <w:r>
        <w:t>AC/69/2021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