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DAAJ/86/2018 vom 26. August 2014</w:t>
      </w:r>
    </w:p>
    <w:p>
      <w:r>
        <w:t>GE Cour de justice, 2014-08-26, FR</w:t>
      </w:r>
    </w:p>
    <w:p>
      <w:r>
        <w:rPr>
          <w:b/>
        </w:rPr>
        <w:t xml:space="preserve">Quelle: </w:t>
      </w:r>
      <w:r>
        <w:t>https://mcp.opencaselaw.ch/entscheid/ge_gerichte_DAAJ_86_2018</w:t>
      </w:r>
    </w:p>
    <w:p>
      <w:r>
        <w:t>FR: GE_GERICHTE DAAJ/86/2018 du 26 août 2014</w:t>
      </w:r>
    </w:p>
    <w:p>
      <w:r>
        <w:t>IT: GE_GERICHTE DAAJ/86/2018 del 26 agosto 2014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Les recourants sollicitent l'octroi d'une indemnité au sens de l'art. 95 al. 3 let. c CPC pour le présent recours.</w:t>
      </w:r>
    </w:p>
    <w:p>
      <w:r>
        <w:rPr>
          <w:b/>
        </w:rPr>
        <w:t>E. 5.1</w:t>
      </w:r>
    </w:p>
    <w:p>
      <w:r>
        <w:t>Selon l'art. 95 al. 3 let. c CPC, les dépens comprennent, lorsqu'une partie n'a pas de représentant professionnel, une indemnité équitable pour les démarches effectuées, dans les cas où cela se justifie.</w:t>
      </w:r>
    </w:p>
    <w:p>
      <w:r>
        <w:rPr>
          <w:b/>
        </w:rPr>
        <w:t>E. 5.2</w:t>
      </w:r>
    </w:p>
    <w:p>
      <w:r>
        <w:t>En l'espèce, vu l'issue du recours, l'octroi d'une telle indemnité est exclue.</w:t>
      </w:r>
    </w:p>
    <w:p>
      <w:r>
        <w:t>La prétention des recourants est, dès lors, infondée.</w:t>
      </w:r>
    </w:p>
    <w:p>
      <w:r>
        <w:rPr>
          <w:b/>
        </w:rPr>
        <w:t>E. 6</w:t>
      </w:r>
    </w:p>
    <w:p>
      <w:r>
        <w:t>Sauf exceptions non réalisées en l'espèce, il n'est pas perçu de frais judiciaires pour la procédure d'assistance juridique (art. 119 al. 6 CPC). * * * * *</w:t>
      </w:r>
    </w:p>
    <w:p>
      <w:r>
        <w:t>- 7/7 -</w:t>
      </w:r>
    </w:p>
    <w:p>
      <w:r>
        <w:t>AC/2201/2018 PAR CES MOTIFS, LE VICE-PRESIDENT DE LA COUR : Préalablement : Ordonne la jonction des recours interjetés par A______ et B______ contre les décisions rendues le 19 juillet 2018 par le Vice-président du Tribunal civil dans les causes AC/2201/2018 et AC/5______/2018. A la forme : Déclare lesdits recours recevables. Au fond : Les rejette. Déboute A______ et B______ de toutes autres conclusions. Dit qu'il n'est pas perçu de frais judiciaires pour les recours. Notifie une copie de la présente décision à A______ et à B______ (art. 327 al. 5 CPC et</w:t>
      </w:r>
    </w:p>
    <w:p>
      <w:r>
        <w:rPr>
          <w:b/>
        </w:rPr>
        <w:t>E. 8</w:t>
      </w:r>
    </w:p>
    <w:p>
      <w:r>
        <w:t>al. 3 RAJ). Siégeant : Monsieur Patrick CHENAUX, Vice-président; Madame Maïté VALENTE, greffière.</w:t>
      </w:r>
    </w:p>
    <w:p>
      <w:r>
        <w:t>Le Vice-président : Patrick CHENAUX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113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