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DAAJ/85/2015 vom 15. Juli 2015</w:t>
      </w:r>
    </w:p>
    <w:p>
      <w:r>
        <w:t>GE Cour de justice, 2015-07-15, FR</w:t>
      </w:r>
    </w:p>
    <w:p>
      <w:r>
        <w:rPr>
          <w:b/>
        </w:rPr>
        <w:t xml:space="preserve">Quelle: </w:t>
      </w:r>
      <w:r>
        <w:t>https://mcp.opencaselaw.ch/entscheid/ge_gerichte_DAAJ_85_2015</w:t>
      </w:r>
    </w:p>
    <w:p>
      <w:r>
        <w:t>FR: GE_GERICHTE DAAJ/85/2015 du 15 juillet 2015</w:t>
      </w:r>
    </w:p>
    <w:p>
      <w:r>
        <w:t>IT: GE_GERICHTE DAAJ/85/2015 del 15 luglio 2015</w:t>
      </w:r>
    </w:p>
    <w:p>
      <w:pPr>
        <w:pStyle w:val="Heading2"/>
      </w:pPr>
      <w:r>
        <w:t>Erwägungen</w:t>
      </w:r>
    </w:p>
    <w:p>
      <w:r>
        <w:rPr>
          <w:b/>
        </w:rPr>
        <w:t>E. 1.1</w:t>
      </w:r>
    </w:p>
    <w:p>
      <w:r>
        <w:t>La décision entreprise est sujette à recours auprès du président de la Cour de justice en tant qu'elle refuse l'assistance juridique (art. 121 CPC et art. 21 al. 3 LaCC),</w:t>
      </w:r>
    </w:p>
    <w:p>
      <w:r>
        <w:t>- 3/5 -</w:t>
      </w:r>
    </w:p>
    <w:p>
      <w:r>
        <w:t>AC/2064/2015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 L'octroi de l'assistance juridique est donc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135 I 221 consid. 5.1 ; arrêts du Tribunal fédéral 5A_810/2011 du 7 février 2012 consid. 2.3). L'assistance juridique est en règle générale octroyée avec effet au jour du dépôt de la requête (art. 5 al. 1 RAJ).</w:t>
      </w:r>
    </w:p>
    <w:p>
      <w:r>
        <w:rPr>
          <w:b/>
        </w:rPr>
        <w:t>E. 2.2</w:t>
      </w:r>
    </w:p>
    <w:p>
      <w:r>
        <w:t>En l'espèce, le dossier ne contient pas d'élément conduisant à retenir que l'utilisation d'un véhicule par la recourante est indispensable à l'exercice de son travail (Normes d'insaisissabilité pour l'année 2015, ch. 1, no 4). C'est donc avec raison que l'autorité de première instance a écarté des charges de celle-ci les frais de leasing y relatifs.</w:t>
      </w:r>
    </w:p>
    <w:p>
      <w:r>
        <w:t>- 4/5 -</w:t>
      </w:r>
    </w:p>
    <w:p>
      <w:r>
        <w:t>AC/2064/2015 En l'absence de toute autre critique de la part de la recourante concernant l'établissement de ses charges, son solde disponible mensuel s'élève à 1'581 fr. Il convient de déterminer si elle peut, grâce à ce montant, amortir la moitié des honoraires de son avocat sur une période de deux ans, étant relevé que l'autre moitié sera prise en charge par l'Etat en vertu de l'assistance juridique octroyée à sa sœur et que l'action en réduction présente une certaine complexité découlant ne serait-ce que de la présence de six parties à la procédure. En deux ans, la recourante pourra payer, au besoin par mensualités, des honoraires d'avocat de 37'944 fr. au maximum (24 mois x 1'581 fr.). Or, la moitié des honoraires du conseil des demanderesses à l'action en réduction ne devrait pas dépasser ce montant car il est peu vraisemblable que le total des honoraires atteigne 74'000 fr. La recourante dispose donc de ressources suffisantes pour payer elle-même ses frais d'avocat. En revanche, dès lors que le montant de l'avance de frais de l'action en réduction se situera entre 5'000 fr. et 30'000 fr. (art. 17 RTFMC), une augmentation de 20% entrant par ailleurs en ligne de compte en raison de la pluralité des demanderesses et des défendeurs (art. 13 RTFMC), la recourante n'est pas en mesure de payer elle-même la moitié des frais judiciaires. Par ailleurs, compte tenu de l'octroi de l'assistance juridique à la sœur de la recourante, il convient d'admettre que l'action en réduction n'est pas, a priori, dénuée de chances de succès. Par conséquent, la décision querellée sera annulée et l'assistance juridique sera octroyée à la recourante pour la moitié des frais judiciaires (art. 327 al. 3 lit. b CPC).</w:t>
      </w:r>
    </w:p>
    <w:p>
      <w:r>
        <w:rPr>
          <w:b/>
        </w:rPr>
        <w:t>E. 3</w:t>
      </w:r>
    </w:p>
    <w:p>
      <w:r>
        <w:t>Sauf exceptions non réalisées en l'espèce, il n'est pas perçu de frais judiciaires pour la procédure d'assistance juridique (art. 119 al. 6 CPC). Par ailleurs, il n'y a pas lieu à l'octroi de dépens pour l'instance de recours, l'octroi d'une indemnité pour les démarches effectuées ne se justifiant pas (art. 95 al. 3 let. c CPC). * * * * *</w:t>
      </w:r>
    </w:p>
    <w:p>
      <w:r>
        <w:t>- 5/5 -</w:t>
      </w:r>
    </w:p>
    <w:p>
      <w:r>
        <w:t>AC/2064/2015 PAR CES MOTIFS, LE VICE-PRÉSIDENT DE LA COUR : A la forme : Déclare recevable le recours formé par A______ contre la décision rendue le 15 juillet 2015 par le Vice-président du Tribunal civil dans la cause AC/2064/2015. Au fond : Annule la décision querellée. Met A______ au bénéfice de l'assistance juridique, avec effet au 2 juillet 2015, limitée à la moitié des frais judiciaires de l'action en réduction (C/14615/2015) et à la première instance, un réexamen de la situation financière à l'issue de la procédure étant réservé.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