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DAAJ/81/2017 vom 4. Mai 2017</w:t>
      </w:r>
    </w:p>
    <w:p>
      <w:r>
        <w:t>GE Cour de justice, 2017-05-04, FR</w:t>
      </w:r>
    </w:p>
    <w:p>
      <w:r>
        <w:rPr>
          <w:b/>
        </w:rPr>
        <w:t xml:space="preserve">Quelle: </w:t>
      </w:r>
      <w:r>
        <w:t>https://mcp.opencaselaw.ch/entscheid/ge_gerichte_DAAJ_81_2017</w:t>
      </w:r>
    </w:p>
    <w:p>
      <w:r>
        <w:t>FR: GE_GERICHTE DAAJ/81/2017 du 4 mai 2017</w:t>
      </w:r>
    </w:p>
    <w:p>
      <w:r>
        <w:t>IT: GE_GERICHTE DAAJ/81/2017 del 4 maggio 2017</w:t>
      </w:r>
    </w:p>
    <w:p>
      <w:pPr>
        <w:pStyle w:val="Heading2"/>
      </w:pPr>
      <w:r>
        <w:t>Erwägungen</w:t>
      </w:r>
    </w:p>
    <w:p>
      <w:r>
        <w:rPr>
          <w:b/>
        </w:rPr>
        <w:t>E. 1.1</w:t>
      </w:r>
    </w:p>
    <w:p>
      <w:r>
        <w:t>La décision entreprise est sujette à recours auprès de la présidente de la Cour de justice en tant qu'elle refuse l'assistance juridique (art. 10 al. 3 LPA). Le recours, écrit et motivé, est introduit auprès de l'instance de recours dans un délai de 30 jours (art. 10 al. 3 LPA, 130, 131 et 321 al. 1 CPC, applicables par renvoi des art. 10 al. 4 LPA et 8 al. 3 RAJ ; arrêt du Tribunal fédéral 1B_171/2011 du 15 juin 2011 consid. 2.2).</w:t>
      </w:r>
    </w:p>
    <w:p>
      <w:r>
        <w:rPr>
          <w:b/>
        </w:rPr>
        <w:t>E. 1.2</w:t>
      </w:r>
    </w:p>
    <w:p>
      <w:r>
        <w:t>En l'espèce, le recours a été interjeté dans le délai légal de trente jours. Par ailleurs, bien que la recourante ne conclue pas formellement à l'annulation de la décision querellée, ce serait faire preuve de formalisme excessif que de déclarer son recours irrecevable. En effet, agissant en personne, elle conclut implicitement à l'annulation de la décision querellée en indiquant ne pas avoir les moyens de payer le montant de 500 fr. réclamé par le Tribunal administratif de première instance au titre de frais de justice. Le recours a en outre été interjeté en la forme écrite prescrite par la loi. Au vu de ce qui précède, le recours est recevable.</w:t>
      </w:r>
    </w:p>
    <w:p>
      <w:r>
        <w:rPr>
          <w:b/>
        </w:rPr>
        <w:t>E. 1.3</w:t>
      </w:r>
    </w:p>
    <w:p>
      <w:r>
        <w:t>Lorsque la Cour est saisie d'un recours (art. 10 al. 3 LPA), son pouvoir d'examen est limité à la violation du droit et à la constatation manifestement inexacte des faits</w:t>
      </w:r>
    </w:p>
    <w:p>
      <w:r>
        <w:t>- 3/4 -</w:t>
      </w:r>
    </w:p>
    <w:p>
      <w:r>
        <w:t>AC/1220/2017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1.4</w:t>
      </w:r>
    </w:p>
    <w:p>
      <w:r>
        <w:t>Il n'y a pas lieu d'entendre la recourante, celle-ci ne le sollicitant pas et le dossier contenant suffisamment d'éléments pour statuer (art. 10 al. 3 LPA ; arrêt du Tribunal fédéral 2D_73/2015 du 30 juin 2016 consid. 4.2).</w:t>
      </w:r>
    </w:p>
    <w:p>
      <w:r>
        <w:rPr>
          <w:b/>
        </w:rPr>
        <w:t>E. 2</w:t>
      </w:r>
    </w:p>
    <w:p>
      <w:r>
        <w:t>À teneur de l'art. 326 al. 1 CPC, les conclusions et les allégations de faits nouvelles sont irrecevables dans le cadre d'une procédure de recours. Par conséquent, les allégués de faits dont la recourante n'a pas fait état en première instance et les pièces nouvelles ne seront pas pris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 L’indigence et les chances de succès selon l’art. 117 CPC sont des conditions cumulatives (arrêts du Tribunal fédéral 5A_36/2013 du 22 mars 2013 consid. 5.4 ; 5A_486/2011 du 25 août 2011 consid. 3.2).</w:t>
      </w:r>
    </w:p>
    <w:p>
      <w:r>
        <w:rPr>
          <w:b/>
        </w:rPr>
        <w:t>E. 3.2</w:t>
      </w:r>
    </w:p>
    <w:p>
      <w:r>
        <w:t>En l'espèce, le premier juge a refusé le bénéfice de l’assistance juridique à la recourante au motif que son recours auprès du Tribunal administratif de première instance était dépourvu de chance de succès. La recourante ne conteste absolument pas l’analyse du premier juge sur ce point, se contentant d’alléguer son état d’indigence et plaidant la modicité de la somme réclamée. Dès lors que l’une des conditions cumulatives de l’art. 117 CPC fait défaut, soit les chances de succès, c’est à juste titre que le premier juge a refusé le bénéfice de l’assistance juridique à la recourante. Partant, le recours, infondé, sera rejeté.</w:t>
      </w:r>
    </w:p>
    <w:p>
      <w:r>
        <w:rPr>
          <w:b/>
        </w:rPr>
        <w:t>E. 4</w:t>
      </w:r>
    </w:p>
    <w:p>
      <w:r>
        <w:t>Sauf exceptions non réalisées en l'espèce, il n'est pas perçu de frais judiciaires pour la procédure d'assistance juridique (art. 119 al. 6 CPC). * * * * *</w:t>
      </w:r>
    </w:p>
    <w:p>
      <w:r>
        <w:t>- 4/4 -</w:t>
      </w:r>
    </w:p>
    <w:p>
      <w:r>
        <w:t>AC/1220/2017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