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DAAJ/77/2022 vom 16. Juni 2022</w:t>
      </w:r>
    </w:p>
    <w:p>
      <w:r>
        <w:t>GE Cour de justice, 2022-06-16, FR</w:t>
      </w:r>
    </w:p>
    <w:p>
      <w:r>
        <w:rPr>
          <w:b/>
        </w:rPr>
        <w:t xml:space="preserve">Quelle: </w:t>
      </w:r>
      <w:r>
        <w:t>https://mcp.opencaselaw.ch/entscheid/ge_gerichte_DAAJ_77_2022</w:t>
      </w:r>
    </w:p>
    <w:p>
      <w:r>
        <w:t>FR: GE_GERICHTE DAAJ/77/2022 du 16 juin 2022</w:t>
      </w:r>
    </w:p>
    <w:p>
      <w:r>
        <w:t>IT: GE_GERICHTE DAAJ/77/2022 del 16 giugno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En revanche, le chef de conclusions du recourant relatif à l'octroi d'un court délai pour compléter son recours est irrecevable, dès lors que le délai légal de recours, venu à échéance, n'est pas prolongeable (ATF 137 III 617 consid. 6.4; arrêt du Tribunal fédéral 4A_659/211 du 7 décembre 2011 consid. 5, SJ 2012 I 233). Sont également irrecevables les conclusions du recourant en réduction de l'avance de frais et en paiement par acomptes, de même qu'à l'octroi de l'assistance judiciaire pour la cause C/1______/2018 contre Me B______, lesquelles ne relèvent pas du présent recours. Ses griefs relatifs à la réduction du montant de l'avance de frais et au paiement par acomptes seront néanmoins examinés ci-dessous pour déterminer les chances de succès du recours formé le 16 mai 2022 par le recourant devant la Cour.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- 6/11 -</w:t>
      </w:r>
    </w:p>
    <w:p>
      <w:r>
        <w:t>AC/1406/2022</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w:t>
      </w:r>
    </w:p>
    <w:p>
      <w:r>
        <w:t>Le recourant se plaint de la violation du droit cantonal, de la LOJ et du RAJ et fédéral, art. 2 al. 2 CC, 981 al. 1 CO, art. 43 CPC, 9 et 29 Cst. et 6 CEDH et invoque la violation de son droit d'être entendu parce que la Vice-présidente du Tribunal ne se serait pas prononcée sur sa demande de régler le montant de l'avance de frais par acomptes, laquelle ferait l'objet de son recours du 16 mai 2022 à la Cour.</w:t>
      </w:r>
    </w:p>
    <w:p>
      <w:r>
        <w:rPr>
          <w:b/>
        </w:rPr>
        <w:t>E. 3.1</w:t>
      </w:r>
    </w:p>
    <w:p>
      <w:r>
        <w:t>Toute personne a droit, dans une procédure judiciaire ou administrative, à ce que sa cause soit traitée équitablement et jugée dans un délai raisonnable (art. 29 al. 1 Cst et art. 6 1 CEDH). Les parties ont le droit d’être entendues (art. 29 al. 2 Cst). 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arrêt du Tribunal fédéral 6B_446/2021 du 21 juillet 2022 consid. 2.1 et les références citées).</w:t>
      </w:r>
    </w:p>
    <w:p>
      <w:r>
        <w:t>Selon l'art. 11 RAJ (E 2 05.04), toute décision est succinctement motivée.</w:t>
      </w:r>
    </w:p>
    <w:p>
      <w:r>
        <w:rPr>
          <w:b/>
        </w:rPr>
        <w:t>E. 3.2</w:t>
      </w:r>
    </w:p>
    <w:p>
      <w:r>
        <w:t>En l'espèce, la décision de la Vice-présidente du 16 juin 2022 est succinctement motivée, conformément à l'art. 11 RAJ et à la jurisprudence sus évoquée, car elle a dûment motivé son refus d'accorder l'assistance judiciaire pour le recours formé le 16 mai 2022. Ces raisons sont, d'une part, l'absence de contestation possible du montant de l'avance de frais fixé en 50'000 fr. car celui-ci avait déjà été confirmé, en dernier lieu, par le Tribunal fédéral (arrêts 4A_560/2019 du 3 décembre 2019 et 4A_414/2020 du 16 septembre 2020), et, d'autre part, l'absence de remise en cause par le recourant du délai qui lui avait été imparti pour la payer. La Vice-présidente ne s'est pas prononcée sur la demande de paiement par acomptes car elle n'est pas saisie de cette question. En effet, celle-ci ressort de la compétence de la Cour chargée de statuer sur la décision de l'avance de frais.</w:t>
      </w:r>
    </w:p>
    <w:p>
      <w:r>
        <w:t>Pour le surplus, le recourant s'est prévalu de dispositions légales (art. 2 al. 2 CC, 981 al. 1 CO, art. 43 CPC) qui concernent son action en paiement contre Me B______ (C/1______/2018) et ne sont pas pertinentes dans le cadre du présent recours. Enfin, il a</w:t>
      </w:r>
    </w:p>
    <w:p>
      <w:r>
        <w:t>- 7/11 -</w:t>
      </w:r>
    </w:p>
    <w:p>
      <w:r>
        <w:t>AC/1406/2022 été traité par les organes de l’État, conformément à l'art. 9 Cst, à savoir sans arbitraire et conformément aux règles de la bonne foi. Il n'en démontre pas, en tout état de cause, le contraire.</w:t>
      </w:r>
    </w:p>
    <w:p>
      <w:r>
        <w:t>Il résulte de ce qui précède que le recourant n'a pas subi de violation de son droit d'être entendu.</w:t>
      </w:r>
    </w:p>
    <w:p>
      <w:r>
        <w:t>Infondé, le grief du recourant sera, dès lors, rejeté.</w:t>
      </w:r>
    </w:p>
    <w:p>
      <w:r>
        <w:rPr>
          <w:b/>
        </w:rPr>
        <w:t>E. 4</w:t>
      </w:r>
    </w:p>
    <w:p>
      <w:r>
        <w:t>Le recourant invoque l'"inégalité de traitement arbitraire" en raison du montant trop élevé de l'avance de frais, du court délai pour la payer, au vu de sa situation modeste. En comparaison, il aurait versé deux avances de frais, l'une de 1'200 fr. dans une procédure de mesures provisionnelles "sans valeur litigieuse", dans un même contexte de faits (C/5______/2018), et l'autre, de 36'000 fr., pour une procédure dont la "valeur litigieuse réelle était d'environ 6'000'000 fr.", mais dont celle-ci avait été calculée selon la valeur nominale de certificats d'actions en 548'000 fr. (C/6______/2020). Il soutient que sa cause C/1______/2018 ne serait pas dépourvue de chances de succès.</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w:t>
      </w:r>
    </w:p>
    <w:p>
      <w:r>
        <w:t>- 8/11 -</w:t>
      </w:r>
    </w:p>
    <w:p>
      <w:r>
        <w:t>AC/1406/2022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4.2.1 En l'espèce, par décision du 27 avril 2022, le Tribunal a imparti au recourant un quatrième délai au 20 mai 2022 pour fournir une avance de frais de 50'000 fr. à la suite de l'introduction de son action en paiement d'un montant de 2'192'531 fr. à l'encontre de Me B______ (C/1______/2018) et de ses recours précédemment dirigés contre le paiement d'avances de frais. Or, la Cour a déjà jugé à deux reprises de la conformité de cette avance de frais avec l'art. 17 RTFMC (ACJC/1693/2019 du 14 novembre 2019 et ACJC/378/2021 du 23 mars 2021). De plus, au stade de l'assistance juridique, les chances de succès du recourant de remettre en cause le montant de cette avance de frais par un recours à la Cour ont déjà été niées, à de nombreuses reprises (DAAJ/118/2019 du 11 septembre 2019 et arrêt du Tribunal fédéral 4A_560/2019 du 3 décembre 2019; DAAJ/65/2020 du 19 juin 2020 et arrêt du Tribunal fédéral 4A_414/2020 du 16 septembre 2020 et décision de l'Assistance juridique du 20 juillet 2021). Il s'ensuit que le recours du recourant du 16 mai 2022 visant à contester une nouvelle fois le montant de l'avance de frais paraît, dès lors, être voué à l'échec.</w:t>
      </w:r>
    </w:p>
    <w:p>
      <w:r>
        <w:rPr>
          <w:b/>
        </w:rPr>
        <w:t>E. 4.2.2</w:t>
      </w:r>
    </w:p>
    <w:p>
      <w:r>
        <w:t>Le recourant n'a pas explicitement remis en cause, dans son recours du 16 mai 2022, le délai qui lui a été imparti pour payer l'avance de frais, de sorte que la question des chances de succès de ce grief ne se posent pas. En tout état de cause, il a déjà bénéficié, à ce jour, de plus de trois années pour réunir le montant de 50'000 fr. puisque le premier délai pour payer l'avance de frais remonte au 24 juin 2019.</w:t>
      </w:r>
    </w:p>
    <w:p>
      <w:r>
        <w:rPr>
          <w:b/>
        </w:rPr>
        <w:t>E. 4.2.3</w:t>
      </w:r>
    </w:p>
    <w:p>
      <w:r>
        <w:t>Le recourant se plaint d'une "inégalité de traitement arbitraire" résultant de la comparaison du montant des avances de frais requises dans d'autres procédures. Or, la Cour a déjà jugé à deux reprises que recourant ne pouvait pas se fonder sur le montant de l'avance de frais dans une procédure de mesures provisionnelles car les frais judiciaires sont fixés selon des dispositions réglementaires particulières à cette procédure (art. 26 RTFMC; ACJC/1693/2019 du 14 septembre 2019 et ACJC/378/2021 du 23 mars 2021). Cela est d'autant plus vrai que le recourant reconnaît dans le présent recours que la procédure de mesures provisionnelles n'avait pas de valeur litigieuse. Le recourant ne peut pas davantage se prévaloir de l'avance de frais de 36'000 fr., dans autre cause, et dont la valeur litigieuse retenue était de 548'000 fr., soit quatre fois moins élevée que celle de son action en paiement, de 2'192'531 fr.</w:t>
      </w:r>
    </w:p>
    <w:p>
      <w:r>
        <w:t>Le recours du recourant du 16 mai 2022 pour se plaindre d'une "inégalité de traitement arbitraire" paraît, dès lors, être voué à l'échec.</w:t>
      </w:r>
    </w:p>
    <w:p>
      <w:r>
        <w:t>- 9/11 -</w:t>
      </w:r>
    </w:p>
    <w:p>
      <w:r>
        <w:t>AC/1406/2022</w:t>
      </w:r>
    </w:p>
    <w:p>
      <w:r>
        <w:rPr>
          <w:b/>
        </w:rPr>
        <w:t>E. 4.2.4</w:t>
      </w:r>
    </w:p>
    <w:p>
      <w:r>
        <w:t>Le recourant reproche au "Tribunal" d'avoir refusé de lui accorder le paiement de l'avance de frais par acomptes. Il sollicite la réduction de son montant.</w:t>
      </w:r>
    </w:p>
    <w:p>
      <w:r>
        <w:t>En l'occurrence, il ne s'agit pas de statuer sur le mode de paiement de l'avance de frais, ni sur sa réduction, qui font l'objet de son recours à la Cour du 16 mai 2022. Il est question de se prononcer sur les chances de succès de ce recours. Or, la Cour a déjà écarté un mode de paiement par acomptes de l'avance de frais au motif qu'"un tel mode de paiement s'oppos[ait] à la notion même d'avance de frais à concurrence de la totalité des frais judiciaires présumés" (ACJC/378/2021 du 23 mars 2021). Dès lors, le recours du recourant du 16 mai 2022 visant à obtenir le paiement de l'avance de frais par acomptes paraît être voué à l'échec. Il en va de même de sa demande visant à réduire le montant de l'avance de frais, puisque la Cour a déjà refusé de réduire celui-ci (ACJC/378/2021 du 23 mars 2021).</w:t>
      </w:r>
    </w:p>
    <w:p>
      <w:r>
        <w:rPr>
          <w:b/>
        </w:rPr>
        <w:t>E. 4.2.5</w:t>
      </w:r>
    </w:p>
    <w:p>
      <w:r>
        <w:t>Il résulte de ce qui précède que le recours du 16 mai 2022 paraît être intégralement voué à l'échec car les griefs soulevés à l'encontre de l'avance de frais ont déjà été jugés par la Cour (ACJC/1693/2019 du 14 novembre 2019 et ACJC/378/2021 du 23 mars 2021) et le recourant ne peut pas remettre à nouveau en cause cette avance de frais à l'occasion d'une quatrième décision lui impartissant un nouveau délai pour ce faire (ACJC/378/2021 du 23 mars 2021).</w:t>
      </w:r>
    </w:p>
    <w:p>
      <w:r>
        <w:rPr>
          <w:b/>
        </w:rPr>
        <w:t>E. 4.2.6</w:t>
      </w:r>
    </w:p>
    <w:p>
      <w:r>
        <w:t>Le recourant soutient que son action en paiement contre Me B______ C/1______/2018 ne serait pas dépourvue de chance de succès et sollicite, subsidiairement, l'assistance judiciaire pour cette cause. D'une part, le recourant oublie que ses chances de succès dans son action en paiement contre Me B______ ont déjà été niées (DAAJ/60/2019 du 15 avril 2019, arrêt du Tribunal fédéral 4A_308/2019 du 25 juin 2019 et DAAJ/118/2019 du 11 septembre 2019, arrêt du Tribunal fédéral 4A_560/2019 du 3 décembre 2019). D'autre part, le recourant confond les prétendues chances de succès de son action en paiement du 1er septembre 2018 contre Me B______ avec celles de son recours à la Cour du 16 mai 2022 contre la fixation de l'avance de frais de 50'000 fr., seul objet du présent litige. Or, il a été retenu ci-dessus que le recours du 16 mai 2022 paraissait voué à l'échec, d'une part parce que la Cour a déjà reconnu la conformité de l'avance de frais avec l'art. 17 RTFMC (ACJC/378/2021 du 23 mars 2021 et ACJC/1693/2019 du 14 novembre 2019). D'autre part, le recourant a déjà sollicité l'assistance judiciaire à deux reprises pour ses recours à la Cour à l'encontre de précédentes avances de frais et les chances de succès de ceux-ci ont été niées (DAAJ/118/2019 du 11 septembre 2019 et arrêt du Tribunal fédéral 4A_560/2019 du 3 décembre 2019; DAAJ/65/2020 du 17 avril 2020 et arrêt du Tribunal fédéral 4A_414/2020 du 16 septembre 2020).</w:t>
      </w:r>
    </w:p>
    <w:p>
      <w:r>
        <w:t>- 10/11 -</w:t>
      </w:r>
    </w:p>
    <w:p>
      <w:r>
        <w:t>AC/1406/2022 C'est, par conséquent, avec raison que la Vice-présidente a considéré que les chances de succès du recours du 16 mai 2022 paraissaient "nulles". Partant, le recours, infondé, sera rejeté.</w:t>
      </w:r>
    </w:p>
    <w:p>
      <w:r>
        <w:rPr>
          <w:b/>
        </w:rPr>
        <w:t>E. 5</w:t>
      </w:r>
    </w:p>
    <w:p>
      <w:r>
        <w:t>Le recourant conteste l'"émolument" de 350 fr. fixé par la Vice-présidente.</w:t>
      </w:r>
    </w:p>
    <w:p>
      <w:r>
        <w:t>Cependant, ce point est sans objet puisque le dispositif de la décision du 16 juin 2022 ne contient aucune condamnation du recourant à ce paiement.</w:t>
      </w:r>
    </w:p>
    <w:p>
      <w:r>
        <w:rPr>
          <w:b/>
        </w:rPr>
        <w:t>E. 6</w:t>
      </w:r>
    </w:p>
    <w:p>
      <w:r>
        <w:t>Sauf exceptions non réalisées en l'espèce, il n'est pas perçu de frais judiciaires pour la procédure d'assistance juridique (art. 119 al. 6 CPC).</w:t>
      </w:r>
    </w:p>
    <w:p>
      <w:r>
        <w:t>L'attention du recourant est toutefois attirée sur le fait que les frais judiciaires du recours à la Vice-présidence de la Cour pourraient être mis à sa charge s'il entreprenait à nouveau une décision rejetant sa demande d'assistance judiciaire pour former recours à la Cour contre une nouvelle demande d'avance de frais.</w:t>
      </w:r>
    </w:p>
    <w:p>
      <w:r>
        <w:t>Vu l'issue du recours, il n'y a pas lieu à l'octroi de dépens. * * * * *</w:t>
      </w:r>
    </w:p>
    <w:p>
      <w:r>
        <w:t>- 11/11 -</w:t>
      </w:r>
    </w:p>
    <w:p>
      <w:r>
        <w:t>AC/1406/2022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