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DAAJ/74/2023 vom 6. März 2023</w:t>
      </w:r>
    </w:p>
    <w:p>
      <w:r>
        <w:t>GE Cour de justice, 2023-03-06, FR</w:t>
      </w:r>
    </w:p>
    <w:p>
      <w:r>
        <w:rPr>
          <w:b/>
        </w:rPr>
        <w:t xml:space="preserve">Quelle: </w:t>
      </w:r>
      <w:r>
        <w:t>https://mcp.opencaselaw.ch/entscheid/ge_gerichte_DAAJ_74_2023</w:t>
      </w:r>
    </w:p>
    <w:p>
      <w:r>
        <w:t>FR: GE_GERICHTE DAAJ/74/2023 du 6 mars 2023</w:t>
      </w:r>
    </w:p>
    <w:p>
      <w:r>
        <w:t>IT: GE_GERICHTE DAAJ/74/2023 del 6 marzo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w:t>
      </w:r>
    </w:p>
    <w:p>
      <w:r>
        <w:t>- 5/8 -</w:t>
      </w:r>
    </w:p>
    <w:p>
      <w:r>
        <w:t>AC/624/2023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La motivation d'un recours (art. 321 al. 1 CPC) doit, à tout le moins, satisfaire aux exigences qui sont posées pour un acte d'appel (art. 311 al. 1 CPC) :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(arrêts du Tribunal fédéral 5A_453/2022 du 13 décembre 2022 consid. 3.1, 4A_290/2014 du 1er septembre 2014 consid. 3.1).</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- 6/8 -</w:t>
      </w:r>
    </w:p>
    <w:p>
      <w:r>
        <w:t>AC/624/2023 nécessaires, se lancerait ou non dans le procès après une analyse raisonnable. Une partie ne doit pas pouvoir mener un procès qu'elle ne conduirait pas à ses frais, uniquement parce qu'il ne lui coûte rien (ATF 142 III 138 consid. 5.1; ATF 128 I 225 consid. 2.5.3). De manière générale, plus les questions en cause sont complexes et débattues, plus il faut tendre à admettre que les chances de succès de l'action sont suffisantes au sens de l'art. 117 let. b CPC. Il faut alors laisser au juge du fond en décider (arrêts du Tribunal fédéral 5A_327/2017 du 2 août 2017 consid. 5.2 et 5A_313/2013 du 11 octobre 2013).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w:t>
      </w:r>
    </w:p>
    <w:p>
      <w:r>
        <w:rPr>
          <w:b/>
        </w:rPr>
        <w:t>E. 3.2</w:t>
      </w:r>
    </w:p>
    <w:p>
      <w:r>
        <w:t>3.2.1 En l'espèce, bien que son recours soit globalement suffisamment motivé pour satisfaire aux exigences de recevabilité, le recourant n'oppose aucun argument substantiel contre la décision de la vice-présidence s'agissant précisément du fait qu'il n'aurait pas prouvé, ne serait-ce que sous l'angle de la vraisemblance, la responsabilité de B______ Ltd dans la faillite des sociétés du Groupe C______ ainsi que dans la chute de la valeur des actions qu'il avait rachetées, dont découle la créance en compensation invoquée à l'appui de son action en annulation de la poursuite. En effet, il se contente d'invoquer à l'appui de son recours contre le refus d'octroi de l'assistance juridique avoir, dans sa demande, "exposé de manière détaillée les éléments dont il dispose et qui permettent d'établir que B______ Ltd a engagé sa responsabilité en gérant de manière fautive les sociétés du groupe C______". Le recourant ne démontre ainsi pas que la vice-présidence du Tribunal aurait considéré à tort qu'il n'avait pas prouvé, respectivement rendu vraisemblable, dite responsabilité. Il ne démontre également pas qu'elle aurait erré en retenant qu'il avait été administrateur de ces sociétés jusqu'au 15 octobre 2019, date de sa démission, et qu'une plainte pénale avait été déposée par B______ Ltd à son encontre pour abus de confiance, gestion déloyale et escroquerie dans le cadre de ses fonctions d'administrateur, dite plainte ayant été classée par le Ministère public, lequel avait considéré que le litige était de nature civile et portait sur la convention du 13 juin 2018.</w:t>
      </w:r>
    </w:p>
    <w:p>
      <w:r>
        <w:t>- 7/8 -</w:t>
      </w:r>
    </w:p>
    <w:p>
      <w:r>
        <w:t>AC/624/2023 Cela étant, en agissant de la sorte, le recourant ne parvient pas à prouver, ne serait-ce que sous l'angle de la vraisemblance, la responsabilité de B______ Ltd sur laquelle il fonde la créance compensatoire invoquée à l'appui de son action en annulation de la poursuite.</w:t>
      </w:r>
    </w:p>
    <w:p>
      <w:r>
        <w:rPr>
          <w:b/>
        </w:rPr>
        <w:t>E. 3.2.2</w:t>
      </w:r>
    </w:p>
    <w:p>
      <w:r>
        <w:t>Compte tenu de ce qui précède, c'est de manière conforme au droit que la vice- présidence du Tribunal de première instance a refusé le bénéfice de l'assistance juridique au recourant dans le cadre de son action en annulation de la poursuite, au motif que les chances de succès d'une telle action paraissaient extrêmement faibles. Partant, le recours, mal fondé, sera rejeté.</w:t>
      </w:r>
    </w:p>
    <w:p>
      <w:r>
        <w:rPr>
          <w:b/>
        </w:rPr>
        <w:t>E. 3.2.3</w:t>
      </w:r>
    </w:p>
    <w:p>
      <w:r>
        <w:t>Les autres griefs évoqués par le recourant à l'appui de son recours (compétence du Tribunal de première instance pour connaître de l'action en annulation de la poursuite, abus de droit), n'ont dès lors pas à être examinés.</w:t>
      </w:r>
    </w:p>
    <w:p>
      <w:r>
        <w:rPr>
          <w:b/>
        </w:rPr>
        <w:t>E. 4</w:t>
      </w:r>
    </w:p>
    <w:p>
      <w:r>
        <w:t>Sauf exceptions non réalisées en l'espèce, il n'est pas perçu de frais judiciaires pour la procédure d'assistance juridique (art. 119 al. 6 CPC). Compte tenu de l'issue du litige, il n'y a pas lieu à l'octroi de dépens.</w:t>
      </w:r>
    </w:p>
    <w:p>
      <w:r>
        <w:t>* * * * *</w:t>
      </w:r>
    </w:p>
    <w:p>
      <w:r>
        <w:t>- 8/8 -</w:t>
      </w:r>
    </w:p>
    <w:p>
      <w:r>
        <w:t>AC/624/2023 PAR CES MOTIFS, LA VICE-PRÉSIDENTE DE LA COUR : A la forme : Déclare recevable le recours formé le 24 mars 2023 par A______ contre la décision rendue le</w:t>
      </w:r>
    </w:p>
    <w:p>
      <w:r>
        <w:rPr>
          <w:b/>
        </w:rPr>
        <w:t>E. 6</w:t>
      </w:r>
    </w:p>
    <w:p>
      <w:r>
        <w:t>mars 2023 par la vice-présidence du Tribunal de première instance dans la cause AC/624/2023. Au fond : Le rejette.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