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DAAJ/6/2024 vom 27. Oktober 2023</w:t>
      </w:r>
    </w:p>
    <w:p>
      <w:r>
        <w:t>GE Cour de justice, 2023-10-27, FR</w:t>
      </w:r>
    </w:p>
    <w:p>
      <w:r>
        <w:rPr>
          <w:b/>
        </w:rPr>
        <w:t xml:space="preserve">Quelle: </w:t>
      </w:r>
      <w:r>
        <w:t>https://mcp.opencaselaw.ch/entscheid/ge_gerichte_DAAJ_6_2024</w:t>
      </w:r>
    </w:p>
    <w:p>
      <w:r>
        <w:t>FR: GE_GERICHTE DAAJ/6/2024 du 27 octobre 2023</w:t>
      </w:r>
    </w:p>
    <w:p>
      <w:r>
        <w:t>IT: GE_GERICHTE DAAJ/6/2024 del 27 ottobre 2023</w:t>
      </w:r>
    </w:p>
    <w:p>
      <w:pPr>
        <w:pStyle w:val="Heading2"/>
      </w:pPr>
      <w:r>
        <w:t>Erwägungen</w:t>
      </w:r>
    </w:p>
    <w:p>
      <w:r>
        <w:rPr>
          <w:b/>
        </w:rPr>
        <w:t>E. 1.1</w:t>
      </w:r>
    </w:p>
    <w:p>
      <w:r>
        <w:t>En tant qu'elle refuse l'assistance juridique, la décision entreprise, rendue en procédure sommaire (art. 119 al. 3 CPC), est sujette à recours auprès du président de la Cour de justice (art. 121 CPC, 21 al. 3 LaCC et 1 al. 3 RAJ), compétence expressément déléguée à la vice-présidente soussignée sur la base des art. 29 al. 5 LOJ et 10 al. 1 du Règlement de la Cour de justice (RSG E 2 05.47). Le recours, écrit et motivé, est</w:t>
      </w:r>
    </w:p>
    <w:p>
      <w:r>
        <w:t>- 3/6 -</w:t>
      </w:r>
    </w:p>
    <w:p>
      <w:r>
        <w:t>AC/2462/2023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 Outre la présence d'une cause non dénuée de chances de succès et de l'indigence, la fourniture d'un conseil juridique rémunéré par l'Etat suppose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Un défenseur d'office peut aussi être désigné pour la procédure de conciliation selon les art. 197 ss. CPC, si le litige le justifie. Les critères sont cependant appliqués plus strictement, les circonstances du cas concret demeurant déterminantes à cet égard (arrêt du Tribunal fédéral 4A_384/2015 du 24 septembre 2015 consid. 4 et les références citées). Compte tenu du caractère informel et simple de la procédure de conciliation et</w:t>
      </w:r>
    </w:p>
    <w:p>
      <w:r>
        <w:t>- 4/6 -</w:t>
      </w:r>
    </w:p>
    <w:p>
      <w:r>
        <w:t>AC/2462/2023 de l'admissibilité des requêtes très succinctes, la maxime inquisitoire sociale s'applique par analogie devant l'autorité paritaire de conciliation (LACHAT, Procédure civile en matière de baux et loyers, 2019, p. 152). Selon l'art. 201 al. 2 CPC, les autorités paritaires de conciliation donnent des conseils juridiques aux parties, notamment dans les litiges relatifs aux baux à loyer d'habitations (par renvoi à l'art. 200 CPC). L'autorité de conciliation peut soumettre aux parties une proposition de jugement dans les litiges relatifs aux baux et loyers, en ce qui concerne la protection contre les congés ou la prolongation du bail à loyer (art. 210 al. 1 let. b CPC). La proposition de jugement est acceptée et déploie les effets d’une décision entrée en force lorsqu’aucune des parties ne s’y oppose dans un délai de 20 jours à compter du jour où elle a été communiquée par écrit aux parties; l’opposition ne doit pas être motivée (art. 211 al. 1 CPC)</w:t>
      </w:r>
    </w:p>
    <w:p>
      <w:r>
        <w:rPr>
          <w:b/>
        </w:rPr>
        <w:t>E. 2.2</w:t>
      </w:r>
    </w:p>
    <w:p>
      <w:r>
        <w:t>En l'espèce, les procédures civiles qui concernent des aspects centraux de la vie, tels que le logement, ne constituent en principe pas des bagatelles. Toutefois, en règle générale, la situation juridique de la personne concernée n'est pas affectée de manière particulièrement grave, de sorte que l'assistance d'un conseil juridique d'office ne se justifie que si l'affaire présente des difficultés en fait et en droit que la personne qui sollicite l'assistance judiciaire ne peut pas surmonter seule (cf. arrêt du Tribunal fédéral 4A_331/2021 du 7 septembre 2021 consid. 5.2). De plus, la procédure devant la CCBL étant soumise à la maxime inquisitoire, il faut encore que des circonstances particulières commandent la nomination d'un représentant professionnel dans le cas d'espèce. Or, en l'occurrence, rien ne permet de retenir que la cause de la recourante présenterait des difficultés telles que l'assistance d'un mandataire professionnel soit nécessaire au stade de la procédure de conciliation. Le seul fait qu'elle entende invoquer la compensation des loyers réclamés avec des créances liées à une autre procédure ("la procédure d'appel") ne saurait être considéré comme particulièrement compliqué. La recourante ne saurait par ailleurs tirer argument du fait qu'elle aurait été mise au bénéfice de l'assistance juridique pour d'autres procédures, les conditions d'octroi de l'art. 117 CPC devant être examinées pour chaque demande formée. En tout état, il résulte des décisions du 5 septembre et du 4 octobre 2023 que cette assistance lui a été accordée pour agir devant le Tribunal des baux et loyers, respectivement devant la Chambre des baux et loyer de la Cour de justice, et non devant la CCBL. C'est par conséquent à bon droit que la Vice-Présidence du Tribunal civil a considéré que la situation ne présentait pas de difficultés particulières nécessitant l'assistance d'un mandataire professionnel, à tout le moins à ce stade de la procédure, puisque la recourante est en mesure de défendre utilement son point de vue, avec l'aide de l'autorité de conciliation.</w:t>
      </w:r>
    </w:p>
    <w:p>
      <w:r>
        <w:t>- 5/6 -</w:t>
      </w:r>
    </w:p>
    <w:p>
      <w:r>
        <w:t>AC/2462/2023 Par conséquent, le recours sera rejeté.</w:t>
      </w:r>
    </w:p>
    <w:p>
      <w:r>
        <w:rPr>
          <w:b/>
        </w:rPr>
        <w:t>E. 3</w:t>
      </w:r>
    </w:p>
    <w:p>
      <w:r>
        <w:t>Sauf exceptions non réalisées en l'espèce, il n'est pas perçu de frais judiciaires pour la procédure d'assistance juridique (art. 119 al. 6 CPC). * * * * *</w:t>
      </w:r>
    </w:p>
    <w:p>
      <w:r>
        <w:t>- 6/6 -</w:t>
      </w:r>
    </w:p>
    <w:p>
      <w:r>
        <w:t>AC/2462/2023 PAR CES MOTIFS, LA VICE-PRÉSIDENTE DE LA COUR : A la forme : Déclare recevable le recours formé par A______ contre la décision rendue le 27 octobre 2023 par la vice-présidence du Tribunal de première instance dans la cause AC/2462/2023.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