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DAAJ/69/2015 vom 7. April 2015</w:t>
      </w:r>
    </w:p>
    <w:p>
      <w:r>
        <w:t>GE Cour de justice, 2015-04-07, FR</w:t>
      </w:r>
    </w:p>
    <w:p>
      <w:r>
        <w:rPr>
          <w:b/>
        </w:rPr>
        <w:t xml:space="preserve">Quelle: </w:t>
      </w:r>
      <w:r>
        <w:t>https://mcp.opencaselaw.ch/entscheid/ge_gerichte_DAAJ_69_2015</w:t>
      </w:r>
    </w:p>
    <w:p>
      <w:r>
        <w:t>FR: GE_GERICHTE DAAJ/69/2015 du 7 avril 2015</w:t>
      </w:r>
    </w:p>
    <w:p>
      <w:r>
        <w:t>IT: GE_GERICHTE DAAJ/69/2015 del 7 aprile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dès lors que la recourante a expédié le courrier du 23 avril 2015 dans le délai utile et que le greffe de l'assistance juridique l'a transmis à l'autorité de céans pour être traité comme un recours, il convient de le considérer comme un recours. Interjeté dans le délai utile et en la forme écrite prescrite par la loi, ce recours est recevable.</w:t>
      </w:r>
    </w:p>
    <w:p>
      <w:r>
        <w:t>- 3/5 -</w:t>
      </w:r>
    </w:p>
    <w:p>
      <w:r>
        <w:t>AC/631/2015</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et la pièce nouvelle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 du Tribunal fédéral 5A_810/2011 du 7 février 2012 consid. 2.3).</w:t>
      </w:r>
    </w:p>
    <w:p>
      <w:r>
        <w:rPr>
          <w:b/>
        </w:rPr>
        <w:t>E. 3.2</w:t>
      </w:r>
    </w:p>
    <w:p>
      <w:r>
        <w:t>En l'espèce, les frais mentionnés dans le recours ont été pris en compte par l'autorité de première instance, dès lors qu'ils sont inclus dans le montant de base de 2'700 fr. relatif à l'entretien de la famille (Normes d'insaisissabilité pour l'année 2015, ch. I). Aucune constatation inexacte des faits ne peut donc être reprochée à l'autorité de première instance.</w:t>
      </w:r>
    </w:p>
    <w:p>
      <w:r>
        <w:t>- 4/5 -</w:t>
      </w:r>
    </w:p>
    <w:p>
      <w:r>
        <w:t>AC/631/2015 D'après le calcul effectué par cette autorité, que la recourante ne critique pas, celle-ci bénéficie d'un solde disponible de 1'951 fr. 05, en tenant compte du minimum vital élargi de son ménage. Il lui appartient donc de mettre à contribution ce montant non négligeable pour payer ses frais de justice et les honoraires de son avocat avant de solliciter l'aide de l'Etat. Compte tenu de ce qui précède, le recours sera rejeté.</w:t>
      </w:r>
    </w:p>
    <w:p>
      <w:r>
        <w:rPr>
          <w:b/>
        </w:rPr>
        <w:t>E. 4</w:t>
      </w:r>
    </w:p>
    <w:p>
      <w:r>
        <w:t>Sauf exceptions non réalisées en l'espèce, il n'est pas perçu de frais judiciaires pour la procédure d'assistance juridique (art. 119 al. 6 CPC). * * * * *</w:t>
      </w:r>
    </w:p>
    <w:p>
      <w:r>
        <w:t>- 5/5 -</w:t>
      </w:r>
    </w:p>
    <w:p>
      <w:r>
        <w:t>AC/631/2015 PAR CES MOTIFS, LE VICE-PRÉSIDENT DE LA COUR : A la forme : Déclare recevable le recours formé par A______ contre la décision rendue le 7 avril 2015 par le Vice-président du Tribunal civil dans la cause AC/631/2015.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