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DAAJ/66/2025 vom 14. April 2025</w:t>
      </w:r>
    </w:p>
    <w:p>
      <w:r>
        <w:t>GE Cour de justice, 2025-04-14, FR</w:t>
      </w:r>
    </w:p>
    <w:p>
      <w:r>
        <w:rPr>
          <w:b/>
        </w:rPr>
        <w:t xml:space="preserve">Quelle: </w:t>
      </w:r>
      <w:r>
        <w:t>https://mcp.opencaselaw.ch/entscheid/ge_gerichte_DAAJ_66_2025</w:t>
      </w:r>
    </w:p>
    <w:p>
      <w:r>
        <w:t>FR: GE_GERICHTE DAAJ/66/2025 du 14 avril 2025</w:t>
      </w:r>
    </w:p>
    <w:p>
      <w:r>
        <w:t>IT: GE_GERICHTE DAAJ/66/2025 del 14 aprile 2025</w:t>
      </w:r>
    </w:p>
    <w:p>
      <w:pPr>
        <w:pStyle w:val="Heading2"/>
      </w:pPr>
      <w:r>
        <w:t>Volltext</w:t>
      </w:r>
    </w:p>
    <w:p>
      <w:r>
        <w:t>Notification conforme, par pli(s) recommandé(s) du greffier du 26 mai 2025</w:t>
      </w:r>
    </w:p>
    <w:p>
      <w:r>
        <w:t>REPUBLIQUE ET</w:t>
      </w:r>
    </w:p>
    <w:p>
      <w:r>
        <w:t>CANTON DE GENEVE POUVOIR JUDICIAIRE AC/2379/2018 DAAJ/66/2025 COUR DE JUSTICE Assistance judiciaire DÉCISION DU LUNDI 26 MAI 2025</w:t>
      </w:r>
    </w:p>
    <w:p>
      <w:r>
        <w:t>Statuant sur le recours déposé par :</w:t>
      </w:r>
    </w:p>
    <w:p>
      <w:r>
        <w:t>Monsieur A______, domicilié ______, représenté par Me B______, avocate,</w:t>
      </w:r>
    </w:p>
    <w:p>
      <w:r>
        <w:t>contre la décision du 14 avril 2025 de la Vice-présidence du Tribunal civil.</w:t>
      </w:r>
    </w:p>
    <w:p>
      <w:r>
        <w:t>- 2/4 -</w:t>
      </w:r>
    </w:p>
    <w:p>
      <w:r>
        <w:t>AC/2379/2018 Vu, EN FAIT, la décision rendue le 6 septembre 2022 par la vice-présidente du Tribunal de première instance dans la cause AC/2379/2018, admettant A______ au bénéfice de l'assistance juridique avec effet au 5 septembre 2022, limitant cet octroi à 4 heures d'activité d'avocat supplémentaires soit 12 heures au total, audiences et forfait courriers/téléphones en sus et subordonnant l'octroi de l'assistance juridique au paiement d'une participation mensuelle de 400 fr. dès le 1er octobre 2022 eu égard à l'amélioration de la situation financière de l'intéressé; Vu la décision de la Vice-présidence du Tribunal civil du 14 avril 2025 condamnant A______ à rembourser à l'Etat de Genève la somme de 3'206 fr. 65, expédiée pour notification par pli recommandé du 30 avril 2025; Attendu que, par acte expédié le 12 mai 2025 à la Cour de justice, le recourant a déclaré former recours contre la décision de la Vice-présidence du Tribunal civil du 14 avril 2025, qu'il a reçue le 1er mai 2025; Considérant, EN DROIT, que la décision entreprise, rendue en procédure sommaire (art. 119 al. 3 CPC), est sujette à recours (art. 121 CPC); Que le recours ne suspend pas la force de chose jugée et le caractère exécutoire de la décision attaquée (art. 325 al. 1 CPC); Que l'instance de recours peut toutefois suspendre le caractère exécutoire (art. 325 al. 2 CPC); Qu'elle dispose d'un large pouvoir d'appréciation; Qu'il convient de procéder à une pesée des intérêts en cause à la lumière du cas concret, à savoir celui de la partie recourante à ne pas subir les inconvénients d'une exécution immédiate de la décision querellée et celui de l'intimé à ne pas différer ladite exécution, les chances du succès du recours devant aussi être prises en compte (JEANDIN, CR CPC, n° 6a ad art. 325 CPC);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Qu'en l'espèce, le recourant allègue qu'en l'absence de prononcé de l'effet suspensif, il serait contraint de s'acquitter d'un montant de de 3'206 fr. 65, et ce à titre de remboursement des prestations fournies, ce qui le mettrait dans une situation difficile, compte tenu de son indigence;</w:t>
      </w:r>
    </w:p>
    <w:p>
      <w:r>
        <w:t>- 3/4 -</w:t>
      </w:r>
    </w:p>
    <w:p>
      <w:r>
        <w:t>AC/2379/2018 Que quand bien même le recourant n'est pas exposé au risque de ne pas pouvoir obtenir le remboursement des sommes payées à l'assistance juridique, s'il obtient gain de cause à son recours, son intérêt à ce que les effets de la décision entreprise soient suspendus jusqu'à droit connu sur son recours, l'emporte, compte tenu de l'indigence alléguée, sur celui de l'autorité intimée à une exécution immédiate de la décision entreprise; Que l'effet suspensif au recours sera par conséquent octroyé. * * * * *</w:t>
      </w:r>
    </w:p>
    <w:p>
      <w:r>
        <w:t>- 4/4 -</w:t>
      </w:r>
    </w:p>
    <w:p>
      <w:r>
        <w:t>AC/2379/2018 PAR CES MOTIFS, LA VICE-PRÉSIDENTE DE LA COUR :</w:t>
      </w:r>
    </w:p>
    <w:p>
      <w:r>
        <w:t>Admet la requête d'effet suspensif assortissant le recours formé par A______ contre la décision rendue le 14 avril 2025 par la Vice-présidence du Tribunal civil dans la cause AC/2379/2018.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