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DAAJ/60/2016 vom 21. März 2016</w:t>
      </w:r>
    </w:p>
    <w:p>
      <w:r>
        <w:t>GE Cour de justice, 2016-03-21, FR</w:t>
      </w:r>
    </w:p>
    <w:p>
      <w:r>
        <w:rPr>
          <w:b/>
        </w:rPr>
        <w:t xml:space="preserve">Quelle: </w:t>
      </w:r>
      <w:r>
        <w:t>https://mcp.opencaselaw.ch/entscheid/ge_gerichte_DAAJ_60_2016</w:t>
      </w:r>
    </w:p>
    <w:p>
      <w:r>
        <w:t>FR: GE_GERICHTE DAAJ/60/2016 du 21 mars 2016</w:t>
      </w:r>
    </w:p>
    <w:p>
      <w:r>
        <w:t>IT: GE_GERICHTE DAAJ/60/2016 del 21 marzo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w:t>
      </w:r>
    </w:p>
    <w:p>
      <w:r>
        <w:t>- 3/5 -</w:t>
      </w:r>
    </w:p>
    <w:p>
      <w:r>
        <w:t>AC/838/2016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allègue pour la première fois devant la Cour des faits qui rendraient, selon elle, la procédure devant le TPAE suffisamment complexe pour que l'assistance d'un avocat lui soit nécessaire.</w:t>
      </w:r>
    </w:p>
    <w:p>
      <w:r>
        <w:rPr>
          <w:b/>
        </w:rPr>
        <w:t>E. 2.1</w:t>
      </w:r>
    </w:p>
    <w:p>
      <w:r>
        <w:t>Les allégations de faits et les preuves nouvelles sont irrecevables dans le cadre d'un recours (art. 326 al. 1 CPC).</w:t>
      </w:r>
    </w:p>
    <w:p>
      <w:r>
        <w:rPr>
          <w:b/>
        </w:rPr>
        <w:t>E. 2.2</w:t>
      </w:r>
    </w:p>
    <w:p>
      <w:r>
        <w:t>Par conséquent, les allégués de faits et les pièces nouvelles ne seront pas pris en considération.</w:t>
      </w:r>
    </w:p>
    <w:p>
      <w:r>
        <w:rPr>
          <w:b/>
        </w:rPr>
        <w:t>E. 3</w:t>
      </w:r>
    </w:p>
    <w:p>
      <w:r>
        <w:t>La recourante reproche au premier juge d'avoir considéré qu'elle n'avait pas besoin de l'assistance d'un avocat pour la procédure devant le TPAE.</w:t>
      </w:r>
    </w:p>
    <w:p>
      <w:r>
        <w:rPr>
          <w:b/>
        </w:rPr>
        <w:t>E. 3.1</w:t>
      </w:r>
    </w:p>
    <w:p>
      <w:r>
        <w:t>Reprenant l'art. 29 al. 3 Cst., l'art. 117 CPC prévoit que toute personne qui ne dispose pas de ressources suffisantes a droit à l'assistance judiciaire à moins que sa cause paraisse dépourvue de toute chance de succès.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cf. également ATF 125 V 32 consid. 4b et les arrêts cités).</w:t>
      </w:r>
    </w:p>
    <w:p>
      <w:r>
        <w:t>- 4/5 -</w:t>
      </w:r>
    </w:p>
    <w:p>
      <w:r>
        <w:t>AC/838/2016</w:t>
      </w:r>
    </w:p>
    <w:p>
      <w:r>
        <w:rPr>
          <w:b/>
        </w:rPr>
        <w:t>E. 3.2</w:t>
      </w:r>
    </w:p>
    <w:p>
      <w:r>
        <w:t>En l'espèce, devant le premier juge, la recourante s'est contentée de solliciter l'assistance juridique pour une procédure devant le TPAE portant sur la modification des droits parentaux, sans autre indication. Compte tenu des faits portés à sa connaissance, il ne peut donc être reproché au Vice-président du Tribunal civil d'avoir considéré que cette procédure ne présentait pas une complexité de fait ou de droit rendant l'intervention d'un avocat indispensable. Partant, le recours, infondé, sera rejeté. Cela étant, la recourante a la possibilité de déposer une nouvelle demande auprès de l'Assistance juridique en y exposant tous les faits pertinents.</w:t>
      </w:r>
    </w:p>
    <w:p>
      <w:r>
        <w:rPr>
          <w:b/>
        </w:rPr>
        <w:t>E. 4</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- 5/5 -</w:t>
      </w:r>
    </w:p>
    <w:p>
      <w:r>
        <w:t>AC/838/2016 PAR CES MOTIFS, LE VICE-PRÉSIDENT DE LA COUR : A la forme : Déclare recevable le recours formé par A______ contre la décision rendue le 21 mars 2016 par le Vice-président du Tribunal civil dans la cause AC/838/2016. Au fond : Le rejette. Déboute A______ de toutes autres conclusions. Dit qu'il n'est pas perçu de frais judiciaires pour le recours, ni alloué de dépens. Notifie une copie de la présente décision à A______ en l'Étude de Me Aude LONGET-CORNUZ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