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DAAJ/5/2017 vom 18. November 2016</w:t>
      </w:r>
    </w:p>
    <w:p>
      <w:r>
        <w:t>GE Cour de justice, 2016-11-18, FR</w:t>
      </w:r>
    </w:p>
    <w:p>
      <w:r>
        <w:rPr>
          <w:b/>
        </w:rPr>
        <w:t xml:space="preserve">Quelle: </w:t>
      </w:r>
      <w:r>
        <w:t>https://mcp.opencaselaw.ch/entscheid/ge_gerichte_DAAJ_5_2017</w:t>
      </w:r>
    </w:p>
    <w:p>
      <w:r>
        <w:t>FR: GE_GERICHTE DAAJ/5/2017 du 18 novembre 2016</w:t>
      </w:r>
    </w:p>
    <w:p>
      <w:r>
        <w:t>IT: GE_GERICHTE DAAJ/5/2017 del 18 novembre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w:t>
      </w:r>
    </w:p>
    <w:p>
      <w:r>
        <w:t>- 4/6 -</w:t>
      </w:r>
    </w:p>
    <w:p>
      <w:r>
        <w:t>AC/3714/2015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La jurisprudence a notamment imputé un revenu hypothétique à un informaticien âgé de 49 ans qui ne présentait aucune problème de santé l'empêchant de travailler et était sans activité après avoir bénéficié durant deux ans de prestations de l'assurance chômage, sans suspension, et deux ans de l'aide sociale, au motif qu'il pouvait être exigé de celui- ci qu'il intensifie ses recherches dans l'obtention d'un emploi moins qualifié (arrêt du Tribunal fédéral 5A_891/2013 du 12 mars 2014). La jurisprudence a également imputé un revenu hypothétique à un homme de 48 ans, sans emploi après avoir bénéficié pendant deux ans d'indemnités chômage puis deux ans d'une aide sociale de l'Hospice général - qui n'avait sanctionné aucun manque d'effort dans la recherche d'un emploi - et ayant démontré avoir effectué en vain de nombreuses recherches visant des postes à responsabilité, mais également des postes moins qualifiés (arrêt du Tribunal fédéral 5A_634/2013 du 12 mars 2014).</w:t>
      </w:r>
    </w:p>
    <w:p>
      <w:r>
        <w:rPr>
          <w:b/>
        </w:rPr>
        <w:t>E. 2.3</w:t>
      </w:r>
    </w:p>
    <w:p>
      <w:r>
        <w:t>En l'espèce, compte tenu de la situation financière des parties à la procédure au fond et de la situation personnelle du mari de la recourante, il ne paraît a priori pas</w:t>
      </w:r>
    </w:p>
    <w:p>
      <w:r>
        <w:t>- 5/6 -</w:t>
      </w:r>
    </w:p>
    <w:p>
      <w:r>
        <w:t>AC/3714/2015 improbable, au vu de la jurisprudence rappelée ci-dessus, que la Cour impute un revenu hypothétique à celui-ci et le condamne à contribuer à l'entretien de sa famille. C'est donc à tort que le Vice-président du Tribunal a considéré que la cause de la recourante était dénuée de chances de succès. Par conséquent, le recours sera admis et la décision querellée sera annulée. La condition de l'indigence paraissant réalisée, notamment au vu de l'octroi de l'aide étatique à la recourante pour la procédure de première instance, l'extension d'assistance juridique sollicitée sera en conséquence octroyée, avec effet au 27 octobre 2016, date du dépôt de la demande. Me Sandy ZAECH avocate, sera par ailleurs nommée pour défendre les intérêts de la recourante.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 * * * *</w:t>
      </w:r>
    </w:p>
    <w:p>
      <w:r>
        <w:t>- 6/6 -</w:t>
      </w:r>
    </w:p>
    <w:p>
      <w:r>
        <w:t>AC/3714/2015 PAR CES MOTIFS, LE VICE-PRÉSIDENT DE LA COUR : A la forme : Déclare recevable le recours formé par A______ contre la décision rendue le 18 novembre 2015 par le Vice-président du Tribunal civil dans la cause AC/3714/2015. Au fond : Annule la décision entreprise. Cela fait et statuant à nouveau : Octroie l'assistance juridique à A______ pour la procédure d'appel contre le jugement JTPI/12982/2016 du 18 octobre 2016, avec effet au 27 octobre 2016. Commet à cette fin Me Sandy ZAECH, avocate. Déboute A______ de toutes autres conclusions. Dit qu'il n'est pas perçu de frais judiciaires pour le recours, ni alloué de dépens. Notifie une copie de la présente décision à A______ en l'Étude de Me Sandy ZAECH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