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DAAJ/59/2015 vom 6. Mai 2015</w:t>
      </w:r>
    </w:p>
    <w:p>
      <w:r>
        <w:t>GE Cour de justice, 2015-05-06, FR</w:t>
      </w:r>
    </w:p>
    <w:p>
      <w:r>
        <w:rPr>
          <w:b/>
        </w:rPr>
        <w:t xml:space="preserve">Quelle: </w:t>
      </w:r>
      <w:r>
        <w:t>https://mcp.opencaselaw.ch/entscheid/ge_gerichte_DAAJ_59_2015</w:t>
      </w:r>
    </w:p>
    <w:p>
      <w:r>
        <w:t>FR: GE_GERICHTE DAAJ/59/2015 du 6 mai 2015</w:t>
      </w:r>
    </w:p>
    <w:p>
      <w:r>
        <w:t>IT: GE_GERICHTE DAAJ/59/2015 del 6 maggio 2015</w:t>
      </w:r>
    </w:p>
    <w:p>
      <w:pPr>
        <w:pStyle w:val="Heading2"/>
      </w:pPr>
      <w:r>
        <w:t>Erwägungen</w:t>
      </w:r>
    </w:p>
    <w:p>
      <w:r>
        <w:rPr>
          <w:b/>
        </w:rPr>
        <w:t>E. 1</w:t>
      </w:r>
    </w:p>
    <w:p>
      <w:r>
        <w:t>CPC) dans un délai de dix jours (art. 321 al. 2 CPC) ; Que le recours formé par A______ est recevable pour avoir été formé dans les délai et forme prévus par la loi ; Qu'invité à donner son avis sur ce recours conformément à l'art. 324 CPC, le Vice-président du Tribunal civil a informé la Cour de céans qu'il allait procéder au réexamen de la situation financière de l'intéressé ; Qu'une nouvelle décision a été rendue par le Vice-président du Tribunal civil le 3 juillet 2015 dont le chiffre 1 du dispositif annule la décision du 6 mai 2015 ; Que le recours interjeté le 20 mai 2015 contre la décision du Vice-président du Tribunal civil du 6 mai 2015 est donc devenu sans objet ; Qu'en conséquence, la cause sera rayée du rôle (art. 242 CPC) ; Considérant que, sauf exceptions non réalisées en l'espèce, il n'est pas perçu de frais judiciaires pour la procédure d'assistance juridique (art. 119 al. 6 CPC). * * * * *</w:t>
      </w:r>
    </w:p>
    <w:p>
      <w:r>
        <w:t>- 3/3 -</w:t>
      </w:r>
    </w:p>
    <w:p>
      <w:r>
        <w:t>AC/2782/2014 PAR CES MOTIFS, LE VICE-PRÉSIDENT DE LA COUR :</w:t>
      </w:r>
    </w:p>
    <w:p>
      <w:r>
        <w:t>Constate que le recours formé par A______ contre la décision rendue le 6 mai 2015 par le Vice-président du Tribunal civil dans la cause AC/2782/2014 est devenu sans objet et raye la cause du rôle.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