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DAAJ/54/2015 vom 7. April 2015</w:t>
      </w:r>
    </w:p>
    <w:p>
      <w:r>
        <w:t>GE Cour de justice, 2015-04-07, FR</w:t>
      </w:r>
    </w:p>
    <w:p>
      <w:r>
        <w:rPr>
          <w:b/>
        </w:rPr>
        <w:t xml:space="preserve">Quelle: </w:t>
      </w:r>
      <w:r>
        <w:t>https://mcp.opencaselaw.ch/entscheid/ge_gerichte_DAAJ_54_2015</w:t>
      </w:r>
    </w:p>
    <w:p>
      <w:r>
        <w:t>FR: GE_GERICHTE DAAJ/54/2015 du 7 avril 2015</w:t>
      </w:r>
    </w:p>
    <w:p>
      <w:r>
        <w:t>IT: GE_GERICHTE DAAJ/54/2015 del 7 aprile 2015</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A teneur l'art. 326 al. 1 CPC, les allégations de faits et les preuves nouvelles sont irrecevables dans le cadre d'une procédure de recours. Par conséquent, le courrier du 17 juin 2015 et la pièce nouvelle produite par la recourante, au demeurant transmis à la Cour après que la cause a été gardée à juger, seront écartés de la procédure.</w:t>
      </w:r>
    </w:p>
    <w:p>
      <w:r>
        <w:rPr>
          <w:b/>
        </w:rPr>
        <w:t>E. 3</w:t>
      </w:r>
    </w:p>
    <w:p>
      <w:r>
        <w:t>La recourante conclut préalablement à être entendue par la Cour.</w:t>
      </w:r>
    </w:p>
    <w:p>
      <w:r>
        <w:t>- 4/6 -</w:t>
      </w:r>
    </w:p>
    <w:p>
      <w:r>
        <w:t>AC/1206/2013</w:t>
      </w:r>
    </w:p>
    <w:p>
      <w:r>
        <w:rPr>
          <w:b/>
        </w:rPr>
        <w:t>E. 3.1</w:t>
      </w:r>
    </w:p>
    <w:p>
      <w:r>
        <w:t>Le droit d'être entendu, tel qu'il est garanti par l'art. 29 al. 2 Cst., comprend pour le justiciable le droit de s'exprimer sur les éléments pertinents avant qu'une décision ne soit prise touchant sa situation juridique (ATF 133 I 270 consid. 3.1 ; 126 I 15 consid. 2a/aa ; 124 I 49 consid. 3a). Il ne garantit en revanche pas le droit de s'exprimer oralement devant l'autorité appelée à statuer (ATF 125 I 209 consid. 9b, 122 II 464 consid. 4c).</w:t>
      </w:r>
    </w:p>
    <w:p>
      <w:r>
        <w:rPr>
          <w:b/>
        </w:rPr>
        <w:t>E. 3.2</w:t>
      </w:r>
    </w:p>
    <w:p>
      <w:r>
        <w:t>En l'espèce, dès lors que la recourante a pu pleinement s'exprimer dans son acte de recours, que le droit d'être entendu n'inclut pas le droit de pouvoir être entendu oralement et que la recourante n'indique pas en quoi son audition serait nécessaire, il ne sera pas donné suite à sa conclusion préalable visant à être entendue par la Cour.</w:t>
      </w:r>
    </w:p>
    <w:p>
      <w:r>
        <w:rPr>
          <w:b/>
        </w:rPr>
        <w:t>E. 4</w:t>
      </w:r>
    </w:p>
    <w:p>
      <w:r>
        <w:t>La recourante reproche au premier juge d'avoir limité à huit heures d'activité d'avocate l'assistance judiciaire octroyée. 4.1.1 A teneur de l'art. 118 al. 2 CPC, l'assistance judiciaire peut être accordée totalement ou partiellement, ce qui signifie qu'elle doit être accordée, conformément au principe de proportionnalité, à la mesure de sa véritable nécessité (Message, p. 6912, ad art. 116 du projet CPC ; HUBER in Kommentar zur Schweizerischen Zivilprozessordnung [ZPO], SUTTER-SOMM/HASENBÖHLER/LEUENBERGER, 2010, n. 17 ad art. 118 CPC ; GASSER/RICKLI, Schweizerische Zivilprozessordnung, Kurzkommentar, 2010, n. 4 ad art. 117 CPC), soit en quelque sorte "à la carte" (RUEGG, in Basler Kommentar, Schweizerische Zivilprozessordnung, SPÜHLER/TENCHIO/ INFANGER, 2010, n. 2 ad art. 118 CPC). L'octroi partiel peut ainsi prendre diverses formes, selon les prestations accordées, l'étendue de celles-ci ou encore la phase de procès concernée (TAPPY, in CPC, Code de procédure civile commenté, BOHNET/ HALDY/JEANDIN/SCHWEIZER/TAPPY, 2011,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 L'art. 3 al. 2 RAJ prévoit que l'assistance juridique ne couvre que les démarches ou les actes de procédures utiles à la défense de la personne bénéficiaire. Aux termes de l'art. 5 al. 3 Cst., les organes de l'État et les particuliers doivent agir conformément aux règles de la bonne foi. Cela implique notamment qu'ils s'abstiennent d'adopter un comportement contradictoire ou abusif (ATF 134 V 306 consid. 4.2). 4.1.2 A teneur de l'art. 339 al. 2 CPC, en matière d'exécution des décisions, le Tribunal rend sa décision en procédure sommaire.</w:t>
      </w:r>
    </w:p>
    <w:p>
      <w:r>
        <w:t>- 5/6 -</w:t>
      </w:r>
    </w:p>
    <w:p>
      <w:r>
        <w:t>AC/1206/2013</w:t>
      </w:r>
    </w:p>
    <w:p>
      <w:r>
        <w:rPr>
          <w:b/>
        </w:rPr>
        <w:t>E. 4.2</w:t>
      </w:r>
    </w:p>
    <w:p>
      <w:r>
        <w:t>En l'espèce, la recourante et sa partie adverse ont convenu en audience d'un accord sur le mode d'exécution de l'arrêt de la Cour, accord qui a finalement été refusé par la recourante, prolongeant ainsi, par sa faute, la procédure en exécution, le Tribunal ayant dû fixer une audience de plaidoiries finales. Dès lors, il n'incombe pas à l'État de supporter le coût qu'entraîne la décision contradictoire prise par la recourante, de sorte que les actes accomplis postérieurement à cette audience ne sauraient être couverts. Par ailleurs, il apparaît justifié, conformément au principe de proportionnalité rappelé ci- dessus, de n'allouer, dans le cadre d'une procédure sommaire telle que l'exécution des décisions, qu'un nombre d'heures limité d'activité d'avocat, dès lors que cette procédure est de caractère simple et rapide, et que les parties ont rapidement trouvé un accord, de sorte que, sous l'angle de la vraisemblance, les huit heures d'activité d'avocate octroyées semblent à même de couvrir l'activité effectuée par le conseil de la recourante jusqu'à l'audience d'accord, consistant en la rédaction d'une requête en exécution dans un dossier connu, suivie de deux brèves audiences et de quelques courriers. Au vu de ce qui précède, le recours sera rejeté.</w:t>
      </w:r>
    </w:p>
    <w:p>
      <w:r>
        <w:rPr>
          <w:b/>
        </w:rPr>
        <w:t>E. 5</w:t>
      </w:r>
    </w:p>
    <w:p>
      <w:r>
        <w:t>Sauf exceptions non réalisées en l'espèce, il n'est pas perçu de frais judiciaires pour la procédure d'assistance juridique (art. 119 al. 6 CPC). * * * * *</w:t>
      </w:r>
    </w:p>
    <w:p>
      <w:r>
        <w:t>- 6/6 -</w:t>
      </w:r>
    </w:p>
    <w:p>
      <w:r>
        <w:t>AC/1206/2013 PAR CES MOTIFS, LE VICE-PRÉSIDENT DE LA COUR : A la forme : Déclare recevable le recours formé le 23 avril 2015 par A______ contre la décision rendue le</w:t>
      </w:r>
    </w:p>
    <w:p>
      <w:r>
        <w:rPr>
          <w:b/>
        </w:rPr>
        <w:t>E. 7</w:t>
      </w:r>
    </w:p>
    <w:p>
      <w:r>
        <w:t>avril 2015 par le Vice-président du Tribunal civil dans la cause AC/1206/2013. Au fond : Le rejette. Déboute A______ de toutes autres conclusions. Dit qu'il n'est pas perçu de frais judiciaires pour le recours. Notifie une copie de la présente décision à A______ en l'Étude de Me Virginie JORDAN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