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DAAJ/53/2019 vom 1. März 2019</w:t>
      </w:r>
    </w:p>
    <w:p>
      <w:r>
        <w:t>GE Cour de justice, 2019-03-01, FR</w:t>
      </w:r>
    </w:p>
    <w:p>
      <w:r>
        <w:rPr>
          <w:b/>
        </w:rPr>
        <w:t xml:space="preserve">Quelle: </w:t>
      </w:r>
      <w:r>
        <w:t>https://mcp.opencaselaw.ch/entscheid/ge_gerichte_DAAJ_53_2019</w:t>
      </w:r>
    </w:p>
    <w:p>
      <w:r>
        <w:t>FR: GE_GERICHTE DAAJ/53/2019 du 1 mars 2019</w:t>
      </w:r>
    </w:p>
    <w:p>
      <w:r>
        <w:t>IT: GE_GERICHTE DAAJ/53/2019 del 1 marzo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Selon la jurisprudence rendue en application de l'art. 101 al. 3 CPC, la requête d'assistance judiciaire - qui, si elle aboutit, comprend notamment l'exonération des avances de frais (cf. art. 118 al. 1 let. a CPC) - entraîne une sorte d'effet suspensif</w:t>
      </w:r>
    </w:p>
    <w:p>
      <w:r>
        <w:t>- 5/6 -</w:t>
      </w:r>
    </w:p>
    <w:p>
      <w:r>
        <w:t>AC/240/2019 implicite du délai imparti pour payer l'avance de frais judiciaires et, en cas de rejet de la requête, le tribunal doit accorder un délai supplémentaire pour effectuer cette avance. Tant qu'une décision sur l'assistance judiciaire n'a pas été prise, le tribunal ne peut exiger d'avance de frais et fixer de délai à cette fin (ATF 138 III 163 consid. 4.2 et les références).</w:t>
      </w:r>
    </w:p>
    <w:p>
      <w:r>
        <w:rPr>
          <w:b/>
        </w:rPr>
        <w:t>E. 2.3</w:t>
      </w:r>
    </w:p>
    <w:p>
      <w:r>
        <w:t>En l'espèce, le recourant a déposé sa première requête d'assistance juridique le 31 octobre 2018, soit avant l'échéance du délai fixé par le Tribunal au 28 novembre 2018 pour le versement de l'avance de frais relative à la demande de mainlevée. Au regard de la jurisprudence rappelée ci-dessus, la demande d'aide étatique a implicite- ment suspendu le délai en question. Il s'ensuit que le Tribunal ne pouvait pas, par décision du 5 décembre 2018 - soit avant l'issue de la procédure en matière d'assistance juridique le 3 janvier 2019 -, impartir au recourant un nouveau délai échéant au 17 décembre 2018 pour le paiement de l'avance de frais. Compte tenu de ce qui précède, l'appel formé par le recourant contre la décision d'irrecevabilité du 10 janvier 2019 ne paraît, prima facie, pas dénué de chances de succès, contrairement à ce qu'a retenu le Vice-président du Tribunal civil. Par ailleurs, lors de l'instruction de la requête du recourant pour la procédure d'appel contre le jugement du 10 janvier 2019, l'autorité de première instance s'est limitée à demander au recourant de fournir une copie des pièces qu'il avait déposées le 6 juin 2018 auprès de l'Office des poursuites. Aucune information ou pièce n'ayant été requise concernant la situation financière du recourant, il y a lieu de retenir que la condition d'indigence est remplie, ce d'autant plus qu'il résulte du dossier que celui-ci a été mis au bénéfice de l'assistance juridique par décision du 31 octobre 2018 de la Cour d'appel civile du canton de Vaud. Compte tenu de ce qui précède, la décision du Vice-président du Tribunal civil du 1er mars 2019 sera annulée et le recourant sera mis au bénéfice de l'assistance juridique pour la procédure d'appel contre le jugement du 10 janvier 2019, étant précisé que cet octroi sera limité à la prise en charge de l'avance de frais d'appel.</w:t>
      </w:r>
    </w:p>
    <w:p>
      <w:r>
        <w:rPr>
          <w:b/>
        </w:rPr>
        <w:t>E. 3</w:t>
      </w:r>
    </w:p>
    <w:p>
      <w:r>
        <w:t>Sauf exceptions non réalisées en l'espèce, il n'est pas perçu de frais judiciaires pour la procédure d'assistance juridique (art. 119 al. 6 CPC). * * * * *</w:t>
      </w:r>
    </w:p>
    <w:p>
      <w:r>
        <w:t>- 6/6 -</w:t>
      </w:r>
    </w:p>
    <w:p>
      <w:r>
        <w:t>AC/240/2019 PAR CES MOTIFS, LE VICE-PRÉSIDENT DE LA COUR : A la forme : Déclare recevable le recours formé par A______ contre la décision rendue le 1er mars 2019 par le Vice-président du Tribunal civil dans la cause AC/240/2019. Au fond : Annule la décision entreprise et, cela fait, statuant à nouveau : Met A______ au bénéfice de l'assistance juridique pour la prise en charge de l'avance de frais requise pour la procédure d'appel contre le jugement JTPI/508/2019, cause C/2______/2018.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