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DAAJ/50/2016 vom 14. März 2016</w:t>
      </w:r>
    </w:p>
    <w:p>
      <w:r>
        <w:t>GE Cour de justice, 2016-03-14, FR</w:t>
      </w:r>
    </w:p>
    <w:p>
      <w:r>
        <w:rPr>
          <w:b/>
        </w:rPr>
        <w:t xml:space="preserve">Quelle: </w:t>
      </w:r>
      <w:r>
        <w:t>https://mcp.opencaselaw.ch/entscheid/ge_gerichte_DAAJ_50_2016</w:t>
      </w:r>
    </w:p>
    <w:p>
      <w:r>
        <w:t>FR: GE_GERICHTE DAAJ/50/2016 du 14 mars 2016</w:t>
      </w:r>
    </w:p>
    <w:p>
      <w:r>
        <w:t>IT: GE_GERICHTE DAAJ/50/2016 del 14 marzo 2016</w:t>
      </w:r>
    </w:p>
    <w:p>
      <w:pPr>
        <w:pStyle w:val="Heading2"/>
      </w:pPr>
      <w:r>
        <w:t>Erwägungen</w:t>
      </w:r>
    </w:p>
    <w:p>
      <w:r>
        <w:rPr>
          <w:b/>
        </w:rPr>
        <w:t>E. 1.1</w:t>
      </w:r>
    </w:p>
    <w:p>
      <w:r>
        <w:t>La décision entreprise est sujette à recours auprès du président de la Cour de justice en tant qu'elle refuse l'assistance juridique (art. 121 CPC et art. 21 al. 3 LaCC),</w:t>
      </w:r>
    </w:p>
    <w:p>
      <w:r>
        <w:t>- 3/5 -</w:t>
      </w:r>
    </w:p>
    <w:p>
      <w:r>
        <w:t>AC/727/2016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a été interjeté dans le délai utile et en la forme écrite prescrite par la loi. Bien que la recourante n'ait pas pris de conclusions formelles, on comprend qu'elle sollicite l'annulation de la décision entreprise et l'octroi de l'assistance juridique, de sorte que le recours est recevable.</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Aux termes de l'art. 326 al. 1 CPC, les allégations de faits et les preuves nouvelles sont irrecevables dans le cadre d'un recours (art. 326 al. 1 CPC). Par conséquent, les allégués de faits et les pièces qui n'ont pas été portés à la connaissance du premier juge ne seront pas pris en considération.</w:t>
      </w:r>
    </w:p>
    <w:p>
      <w:r>
        <w:rPr>
          <w:b/>
        </w:rPr>
        <w:t>E. 3.1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135 I 221 consid. 5.1 ; 128 I 225 consid. 2.5.1).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 Il incombe au requérant d'indiquer de manière complète et d'établir autant que faire se peut ses revenus, sa situation de fortune et ses charges (ATF 135 I 221 consid. 5.1 ; art. 119 al. 2 CPC et 7 al. 2 RAJ). Dans tous les cas, seules les charges réellement acquittées sont susceptibles d'entrer dans le calcul du minimum vital. Les dettes anciennes, pour lesquelles le débiteur ne verse plus rien, n'entrent pas en ligne de compte (ATF 135 I 221 consid. 5.1).</w:t>
      </w:r>
    </w:p>
    <w:p>
      <w:r>
        <w:rPr>
          <w:b/>
        </w:rPr>
        <w:t>E. 3.2</w:t>
      </w:r>
    </w:p>
    <w:p>
      <w:r>
        <w:t>En l'espèce, au regard des pièces produites, c'est à juste titre que le premier juge a retenu que la recourante percevait en moyenne près de 3'080 fr. par mois d'indemnités</w:t>
      </w:r>
    </w:p>
    <w:p>
      <w:r>
        <w:t>- 4/5 -</w:t>
      </w:r>
    </w:p>
    <w:p>
      <w:r>
        <w:t>AC/727/2016 du chômage. La recourante n'ayant produit aucune preuve du paiement des primes d'assurance-maladie de la famille, elle ne peut contester le montant retenu par le premier juge, étant relevé que les assurances complémentaires n'ont pas à être prises en considération. Compte tenu des éléments dont disposait le premier juge, le disponible mensuel de la recourante dépassait, au moment du dépôt de la requête, d'environ 800 fr. le minimum vital élargi. Par conséquent, ses revenus étaient alors suffisants pour couvrir les frais judiciaires et d'avocat de la procédure devant le TPAE, sans qu'il ne soit nécessaire d'examiner s'il pouvait en outre être exigé d'elle qu'elle puise dans sa fortune. C'est donc à bon droit que le Vice-président du Tribunal civil a refusé d'octroyer l'assistance juridique à la recourante au motif que la condition d'indigence n'était pas remplie. Partant, le recours sera rejeté. Cela étant, la recourante a la possibilité de déposer une nouvelle requête d'assistance juridique, accompagnée de toutes les pièces justificatives relatives à sa situation financière actuelle.</w:t>
      </w:r>
    </w:p>
    <w:p>
      <w:r>
        <w:rPr>
          <w:b/>
        </w:rPr>
        <w:t>E. 4</w:t>
      </w:r>
    </w:p>
    <w:p>
      <w:r>
        <w:t>Sauf exceptions non réalisées en l'espèce, il n'est pas perçu de frais judiciaires pour la procédure d'assistance juridique (art. 119 al. 6 CPC). * * * * *</w:t>
      </w:r>
    </w:p>
    <w:p>
      <w:r>
        <w:t>- 5/5 -</w:t>
      </w:r>
    </w:p>
    <w:p>
      <w:r>
        <w:t>AC/727/2016 PAR CES MOTIFS, LE VICE-PRÉSIDENT DE LA COUR : A la forme : Déclare recevable le recours formé par A______ contre la décision rendue le 14 mars 2016 par le Vice-président du Tribunal civil dans la cause AC/727/2016. Au fond : Le rejette. Déboute A______ de toutes autres conclusions. Dit qu'il n'est pas perçu de frais judiciaires pour le recours. Notifie une copie de la présente décision à A______ (art. 327 al. 5 CPC et 8 al. 3 RAJ).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