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DAAJ/42/2011 vom 7. Januar 2011</w:t>
      </w:r>
    </w:p>
    <w:p>
      <w:r>
        <w:t>GE Cour de justice, 2011-01-07, FR</w:t>
      </w:r>
    </w:p>
    <w:p>
      <w:r>
        <w:rPr>
          <w:b/>
        </w:rPr>
        <w:t xml:space="preserve">Quelle: </w:t>
      </w:r>
      <w:r>
        <w:t>https://mcp.opencaselaw.ch/entscheid/ge_gerichte_DAAJ_42_2011</w:t>
      </w:r>
    </w:p>
    <w:p>
      <w:r>
        <w:t>FR: GE_GERICHTE DAAJ/42/2011 du 7 janvier 2011</w:t>
      </w:r>
    </w:p>
    <w:p>
      <w:r>
        <w:t>IT: GE_GERICHTE DAAJ/42/2011 del 7 gennaio 2011</w:t>
      </w:r>
    </w:p>
    <w:p>
      <w:pPr>
        <w:pStyle w:val="Heading2"/>
      </w:pPr>
      <w:r>
        <w:t>Regeste</w:t>
      </w:r>
    </w:p>
    <w:p>
      <w:r>
        <w:t>Résumé: Confirmé par arrêt du Tribunal fédéral1B_171/2011du 15 juin 2011</w:t>
      </w:r>
    </w:p>
    <w:p>
      <w:pPr>
        <w:pStyle w:val="Heading2"/>
      </w:pPr>
      <w:r>
        <w:t>Erwägungen</w:t>
      </w:r>
    </w:p>
    <w:p>
      <w:r>
        <w:rPr>
          <w:b/>
        </w:rPr>
        <w:t>E. 1</w:t>
      </w:r>
    </w:p>
    <w:p>
      <w:r>
        <w:t>Aux termes de l'art. 405 al. 1 CPC entré en vigueur le 1er janvier 2011 (RS 272), les recours sont régis par le droit en vigueur au moment de la communication de la décision</w:t>
      </w:r>
    </w:p>
    <w:p>
      <w:r>
        <w:t>- 3/5 -</w:t>
      </w:r>
    </w:p>
    <w:p>
      <w:r>
        <w:t>AC/3118/2010 entreprise. S'agissant en l'espèce d'un recours dirigé contre une décision notifiée au recourant après le 1er janvier 2011, le nouveau droit de procédure est applicable. Il n'y a pas lieu d'entendre le recourant, celui-ci ne le sollicitant pas et le dossier contenant suffisamment d'éléments pour statuer. Le recours est recevable pour avoir été déposé dans le délai utile (art. 119 al. 3 et 321 al.</w:t>
      </w:r>
    </w:p>
    <w:p>
      <w:r>
        <w:rPr>
          <w:b/>
        </w:rPr>
        <w:t>E. 2</w:t>
      </w:r>
    </w:p>
    <w:p>
      <w:r>
        <w:t>L’obligation de motiver le recours suppose une critique des points de la décision tenus pour contraires au droit. Le recourant doit donc énoncer de manière précise les griefs qu'il adresse à la décision de première instance et démontrer en quoi le premier juge a violé le droit. La juridiction de recours n'entre pas en matière sur un acte ne contenant aucune motivation par laquelle il est possible de discerner en quoi la juridiction inférieure a erré (art. 322 al. 1 in fine CPC).</w:t>
      </w:r>
    </w:p>
    <w:p>
      <w:r>
        <w:rPr>
          <w:b/>
        </w:rPr>
        <w:t>E. 3</w:t>
      </w:r>
    </w:p>
    <w:p>
      <w:r>
        <w:t>En l'espèce, le recourant fait valoir que l'autorité de première instance a violé la loi en refusant le bénéfice de l'assistance juridique, estimant les chances de succès faibles. Selon le recourant, l'OP a sanctionné les détenus occupant la cellule concernée, en les privant de repas en commun durant trois jours. Il a soutenu que cette sanction était susceptible d'un recours auprès du Tribunal administratif. Le recourant avait un intérêt digne de protection à recourir, afin d'obtenir le contrôle judiciaire de cette sanction. Reprenant l'art. 29 al. 3 Cst. féd., l'art. 117 CPC prévoit que toute personne qui ne dispose pas de ressources suffisantes a droit à l'assistance judiciaire à moins que sa cause paraisse dépourvue de toute chance de succès.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 en revanche, une demande ne doit pas être considérée comme dépourvue de toute chance de succès lorsque les perspectives de gain et les risques d'échec s'équilibrent à peu près ou lorsque les premières sont seulement un peu plus faibles que les seconds (ATF 133 III 614 consid. 5).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(arrêt non publié 4A_454/2008 du 1er décembre 2008 consid. 4.2 ; ATF 129 I 129 consid. 2.3.1). La situation doit être appréciée à la date du dépôt de la requête et sur la base d'un examen sommaire (ATF 133 III 614 consid. 5).</w:t>
      </w:r>
    </w:p>
    <w:p>
      <w:r>
        <w:t>- 4/5 -</w:t>
      </w:r>
    </w:p>
    <w:p>
      <w:r>
        <w:t>AC/3118/2010 L'absence de chances de succès peut résulter des faits ou du droit. L'assistance sera refusée s'il apparaît d'emblée que les faits pertinents allégués sont invraisemblables ou ne pourront pas être prouvés (arrêt non publié 4A_454/2008 du 1er décembre 2008 consid. 4.2). Cela étant, le recourant ne démontre pas en quoi une personne raisonnable et de condition aisée ne renoncerait pas à engager un recours auprès du Tribunal administratif dès lors que la prise en cellule du repas ne constitue pas une sanction prévue à l'art. 47 RRIP, la voie du recours n'étant pas ouverte à teneur de l'art. 60 RRIP. Il se borne à invoquer l'intérêt digne de protection de l'art. 4a LPA, sans toutefois démontrer que cette sanction est susceptible de recours sous l'angle de l'art 60 RRIP. Par conséquent, le recours doit être rejeté. * * * * *</w:t>
      </w:r>
    </w:p>
    <w:p>
      <w:r>
        <w:t>- 5/5 -</w:t>
      </w:r>
    </w:p>
    <w:p>
      <w:r>
        <w:t>AC/3118/2010 PAR CES MOTIFS, LE VICE-PRÉSIDENT DE LA COUR : À la forme : Déclare recevable le recours formé par C______ contre la décision rendue le 7 janvier 2011 par le Vice-président du Tribunal de première instance dans la cause AC/3118/2010. Au fond : Le rejette. Déboute C______ de toutes autres conclusions. Notifie une copie de la présente décision à C______ en l'Étude de Me Romain JORDAN. Siégeant : Monsieur François CHAIX, Vice-président ; Monsieur Jacques GUERTLER, greffier.</w:t>
      </w:r>
    </w:p>
    <w:p>
      <w:r>
        <w:t>Indication des voies de recours :</w:t>
      </w:r>
    </w:p>
    <w:p>
      <w:r>
        <w:t>Conformément aux art. 82 ss de la loi fédérale sur le Tribunal fédéral du 17 juin 2005 (LTF ; RS 173.110), la présente décision peut être portée dans les trente jours qui suivent sa notification avec expédition complète (art. 100 al. 1 LTF) par-devant le Tribunal fédéral par la voie du recours en matière de droit public.</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