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DAAJ/39/2017 vom 10. März 2017</w:t>
      </w:r>
    </w:p>
    <w:p>
      <w:r>
        <w:t>GE Cour de justice, 2017-03-10, FR</w:t>
      </w:r>
    </w:p>
    <w:p>
      <w:r>
        <w:rPr>
          <w:b/>
        </w:rPr>
        <w:t xml:space="preserve">Quelle: </w:t>
      </w:r>
      <w:r>
        <w:t>https://mcp.opencaselaw.ch/entscheid/ge_gerichte_DAAJ_39_2017</w:t>
      </w:r>
    </w:p>
    <w:p>
      <w:r>
        <w:t>FR: GE_GERICHTE DAAJ/39/2017 du 10 mars 2017</w:t>
      </w:r>
    </w:p>
    <w:p>
      <w:r>
        <w:t>IT: GE_GERICHTE DAAJ/39/2017 del 10 marzo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 dont le recourant n'a pas fait état en première instance ne sera pas prise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w:t>
      </w:r>
    </w:p>
    <w:p>
      <w:r>
        <w:t>- 5/6 -</w:t>
      </w:r>
    </w:p>
    <w:p>
      <w:r>
        <w:t>AC/86/2017 ne pourront pas être prouvés (arrêt du Tribunal fédéral 4A_614/2015 du 25 avril 2016 consid. 3.2).</w:t>
      </w:r>
    </w:p>
    <w:p>
      <w:r>
        <w:rPr>
          <w:b/>
        </w:rPr>
        <w:t>E. 3.2</w:t>
      </w:r>
    </w:p>
    <w:p>
      <w:r>
        <w:t>En l'espèce, le recourant fonde essentiellement son recours contre le jugement du Tribunal du 30 novembre 2016 sur des pièces nouvelles ne figurant pas au dossier de première instance. Or, lesdites pièces sont toutes irrecevables (cf. art. 326 al. 1 CPC). Devant le Tribunal, le recourant a uniquement produit les comptes annuels au 31 mai 2013 et le rapport d'activité 2012-2013 de la prétendue association qui aurait, selon lui, conclu le contrat avec B______ en juillet 2013. Or, ces documents ont été établis par le recourant lui-même et ne sont ni datés ni signés, ce qu'il ne conteste pas. Sur la base de l'état de fait soumis au premier juge, il paraît peu vraisemblable que le recourant parvienne à prouver l'existence de ladite association. Dès lors, c'est à bon droit que la Vice-présidente du Tribunal civil a rejeté la requête d'assistance juridique du recourant au motif que sa cause paraissait dénuée de chances de succès. Partant, le recours, infondé, sera rejeté.</w:t>
      </w:r>
    </w:p>
    <w:p>
      <w:r>
        <w:rPr>
          <w:b/>
        </w:rPr>
        <w:t>E. 4</w:t>
      </w:r>
    </w:p>
    <w:p>
      <w:r>
        <w:t>Sauf exceptions non réalisées en l'espèce, il n'est pas perçu de frais judiciaires pour la procédure d'assistance juridique (art. 119 al. 6 CPC). * * * * *</w:t>
      </w:r>
    </w:p>
    <w:p>
      <w:r>
        <w:t>- 6/6 -</w:t>
      </w:r>
    </w:p>
    <w:p>
      <w:r>
        <w:t>AC/86/2017 PAR CES MOTIFS, LE VICE-PRÉSIDENT DE LA COUR : A la forme : Déclare recevable le recours formé par A______ contre la décision rendue le 10 mars 2017 par la Vice-présidente du Tribunal civil dans la cause AC/86/2017.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