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DAAJ/36/2016 vom 15. Januar 2016</w:t>
      </w:r>
    </w:p>
    <w:p>
      <w:r>
        <w:t>GE Cour de justice, 2016-01-15, FR</w:t>
      </w:r>
    </w:p>
    <w:p>
      <w:r>
        <w:rPr>
          <w:b/>
        </w:rPr>
        <w:t xml:space="preserve">Quelle: </w:t>
      </w:r>
      <w:r>
        <w:t>https://mcp.opencaselaw.ch/entscheid/ge_gerichte_DAAJ_36_2016</w:t>
      </w:r>
    </w:p>
    <w:p>
      <w:r>
        <w:t>FR: GE_GERICHTE DAAJ/36/2016 du 15 janvier 2016</w:t>
      </w:r>
    </w:p>
    <w:p>
      <w:r>
        <w:t>IT: GE_GERICHTE DAAJ/36/2016 del 15 gennaio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t>- 3/6 -</w:t>
      </w:r>
    </w:p>
    <w:p>
      <w:r>
        <w:t>AC/103/2016</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Les allégations de faits et les preuves nouvelles sont irrecevables dans le cadre d'un recours (art. 326 al. 1 CPC), de sorte que ceux-ci ne seront pas pris en considérations.</w:t>
      </w:r>
    </w:p>
    <w:p>
      <w:r>
        <w:rPr>
          <w:b/>
        </w:rPr>
        <w:t>E. 3</w:t>
      </w:r>
    </w:p>
    <w:p>
      <w:r>
        <w:t>La recourante fait grief au premier juge d'avoir considéré que l'assistance d'un avocat n'était pas nécessaire pour les démarches envisagées auprès de l'OCAS.</w:t>
      </w:r>
    </w:p>
    <w:p>
      <w:r>
        <w:rPr>
          <w:b/>
        </w:rPr>
        <w:t>E. 3.1</w:t>
      </w:r>
    </w:p>
    <w:p>
      <w:r>
        <w:t>Conformément à l'art. 10 al. 2 LPA précité, l'assistance juridique est accordée pour la prise en charge d'un conseil juridique uniquement lorsque l'intervention de ce dernier est nécessaire.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w:t>
      </w:r>
    </w:p>
    <w:p>
      <w:r>
        <w:t>- 4/6 -</w:t>
      </w:r>
    </w:p>
    <w:p>
      <w:r>
        <w:t>AC/103/2016 3.2.1. Selon l'art. 48 al. 1 LPGA,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D'après l'art. 48 al. 2 LPGA, les prestations arriérées sont allouées à l'assuré pour des périodes plus longues aux conditions suivantes: il ne pouvait pas connaître les faits ayant établi son droit aux prestations (a); il a fait valoir son droit dans un délai de douze mois à compter de la date à laquelle il a eu connaissance de ces faits (b). 3.2.2. Selon l'art. 53 LPGA, intitulé "révision et reconsidération",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(arrêt du Tribunal fédéral 9C_95/2014 du 27 mai 2014 consid. 6.1).</w:t>
      </w:r>
    </w:p>
    <w:p>
      <w:r>
        <w:rPr>
          <w:b/>
        </w:rPr>
        <w:t>E. 3.3</w:t>
      </w:r>
    </w:p>
    <w:p>
      <w:r>
        <w:t>En l'espèce, la recourante entend solliciter la révision ou la reconsidération de la décision de l'OCAS du 30 mars 2015. Cependant, à teneur du dossier, le seul moyen de preuve "nouveau" qu'elle entend produire à l'appui de sa démarche est le certificat médical du 15 janvier 2016 attestant du fait qu'elle n'a eu connaissance du diagnostic concernant son fils qu'au mois de novembre 2013. Comme l'a retenu le Vice-président du Tribunal civil, l'assistance d'un avocat n'est en l'occurrence pas nécessaire pour effectuer lesdites démarches devant l'OCAS, dès lors que les faits que la recourante entend faire valoir ne présentent pas de complexité particulière. Par surabondance, il apparaît que lorsqu'elle a déposé la demande d'allocation pour impotent en faveur de son fils, la recourante avait déjà informé l'OCAS du fait qu'elle ignorait auparavant la pathologie dont souffrait son fils. Le certificat médical attestant ce fait aurait pu être obtenu bien plus tôt, si la recourante avait fait preuve de diligence. En tout état, il semble douteux que ce document constitue une preuve nouvelle. Au regard des règles rappelées ci-dessus, il paraît donc prima facie peu vraisemblable que les conditions d'une révision ou d'une reconsidération au sens de l'art. 53 LPGA soient</w:t>
      </w:r>
    </w:p>
    <w:p>
      <w:r>
        <w:t>- 5/6 -</w:t>
      </w:r>
    </w:p>
    <w:p>
      <w:r>
        <w:t>AC/103/2016 réalisées. En conséquence, les démarches envisagées par la recourante paraissent a priori dénuées de chances de succès. Compte tenu de l'ensemble de ce qui précède, c'est donc à bon droit que le premier juge a refusé d'accorder l'assistance juridique à la recourante. Partant, le recours, infondé, sera rejeté.</w:t>
      </w:r>
    </w:p>
    <w:p>
      <w:r>
        <w:rPr>
          <w:b/>
        </w:rPr>
        <w:t>E. 4</w:t>
      </w:r>
    </w:p>
    <w:p>
      <w:r>
        <w:t>Sauf exceptions non réalisées en l'espèce, il n'est pas perçu de frais judiciaires pour la procédure d'assistance juridique (art. 119 al. 6 CPC). * * * * *</w:t>
      </w:r>
    </w:p>
    <w:p>
      <w:r>
        <w:t>- 6/6 -</w:t>
      </w:r>
    </w:p>
    <w:p>
      <w:r>
        <w:t>AC/103/2016 PAR CES MOTIFS, LE VICE-PRÉSIDENT DE LA COUR : A la forme : Déclare recevable le recours formé par A______ contre la décision rendue le 15 janvier 2016 par le Vice-président du Tribunal civil dans la cause AC/103/2016. Au fond : Le rejette. Déboute A______ de toutes autres conclusions. Dit qu'il n'est pas perçu de frais judiciaires pour le recours. Notifie une copie de la présente décision à A______ en l'Étude de Me Jacques EMERY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