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DAAJ/35/2016 vom 13. Januar 2016</w:t>
      </w:r>
    </w:p>
    <w:p>
      <w:r>
        <w:t>GE Cour de justice, 2016-01-13, FR</w:t>
      </w:r>
    </w:p>
    <w:p>
      <w:r>
        <w:rPr>
          <w:b/>
        </w:rPr>
        <w:t xml:space="preserve">Quelle: </w:t>
      </w:r>
      <w:r>
        <w:t>https://mcp.opencaselaw.ch/entscheid/ge_gerichte_DAAJ_35_2016</w:t>
      </w:r>
    </w:p>
    <w:p>
      <w:r>
        <w:t>FR: GE_GERICHTE DAAJ/35/2016 du 13 janvier 2016</w:t>
      </w:r>
    </w:p>
    <w:p>
      <w:r>
        <w:t>IT: GE_GERICHTE DAAJ/35/2016 del 13 gennaio 2016</w:t>
      </w:r>
    </w:p>
    <w:p>
      <w:pPr>
        <w:pStyle w:val="Heading2"/>
      </w:pPr>
      <w:r>
        <w:t>Erwägungen</w:t>
      </w:r>
    </w:p>
    <w:p>
      <w:r>
        <w:rPr>
          <w:b/>
        </w:rPr>
        <w:t>E. 8</w:t>
      </w:r>
    </w:p>
    <w:p>
      <w:r>
        <w:t>janvier 2016 à la recourante, par le biais de son conseil, pour lui retourner la feuille de budget jointe à son courrier à défaut de quoi elle serait condamnée à rembourser les prestations avancées par l'Etat de Genève pour son compte. d. Par pli du 8 janvier 2016, le conseil de la recourante a transmis la feuille de budget et ses annexes au greffe de l'Assistance juridique le priant de renoncer à prononcer la révocation de l'assistance juridique dans cette affaire au vu de l'âge et de l'état de santé de sa mandate. e. Par décision du 13 janvier 2016, reçue par la recourante le 18 du même mois, le Vice-président du Tribunal civil a révoqué partiellement l'assistance juridique accordée par la recourante et l'a condamnée à payer à l'Etat de Genève la somme de 9'540 fr., soit une indemnité arrêtée à 12'000 fr. à titre de participation aux prestations de l'assistance juridique sous déduction des mensualités versées par cette dernière, d'un montant total de 2'460 fr. Il a considéré que la recourante ne remplissait plus la condition d'indigence, les revenus de son ménage dépassant de 1'047 fr. 60 le minimum vital élargi et de 1'287 fr. 60 le minimum vital strict en vigueur à Genève.</w:t>
      </w:r>
    </w:p>
    <w:p>
      <w:r>
        <w:t>- 4/7 -</w:t>
      </w:r>
    </w:p>
    <w:p>
      <w:r>
        <w:t>AC/2410/2008 D. a. Par acte expédié le 28 janvier 2016 au Président de la Cour de justice, la recourante recourt contre cette décision. Elle conclut à son annulation et, principalement, à ce qu'il soit dit qu'il n'y a pas lieu de révoquer l'assistance juridique qui lui a été accordée. Subsidiairement, elle conclut au renvoi de la cause à l'Autorité de première instance pour complément d'instruction et nouvelle décision. b. Le Vice-président du Tribunal civil a renoncé à formuler des observations. EN DROIT 1. 1.1. 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1.2. En l'espèce, le recours est recevable pour avoir été expédié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2.1. 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 2.2. 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 3. La recourante reproche au premier juge d'avoir violé son droit d'être entendu.</w:t>
      </w:r>
    </w:p>
    <w:p>
      <w:r>
        <w:t>- 5/7 -</w:t>
      </w:r>
    </w:p>
    <w:p>
      <w:r>
        <w:t>AC/2410/2008 3.1.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 3.2. En l'espèce, la recourante s'est déterminée sur sa situation financière à plusieurs reprises avant que la décision de révocation ne soit rendue. Elle s'est également prononcée, par le biais de son conseil, sur le principe de cette révocation puisqu'elle a expressément demandé à ce qu'il y soit renoncé au vu de son âge et de son état de santé. Par conséquent, le droit d'être entendu de la recourante a été respecté. 4. La recourante reproche également à l'autorité précédente d'avoir retenu que sa situation s'était améliorée. 4.1.1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 4.1.2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4.2. En l'espèce, la recourante fait valoir que trois décisions lui accordant l'assistance juridique ont été rendues – 24 novembre 2008, 16 mars 2010 et 14 novembre 2011 – et que s'il est exact qu'elle recevait des prestations de l'Hospice général en 2008, lors du prononcé de la première décision, sa situation s'était déjà améliorée lorsque les décisions suivantes ont été rendues de sorte qu'on ne saurait, s'agissant de ces dernières décisions, parler d'une amélioration de sa situation financière.</w:t>
      </w:r>
    </w:p>
    <w:p>
      <w:r>
        <w:t>- 6/7 -</w:t>
      </w:r>
    </w:p>
    <w:p>
      <w:r>
        <w:t>AC/2410/2008 La recourante méconnait toutefois que la condition de son indigence n'a été examinée par le premier juge que lors du prononcé de la décision d'assistance juridique du 24 novembre 2008. En effet, les décisions ultérieures admettant un changement d'avocat – décision du 16 mars 2010 – et l'extension de l'assistance juridique pour recourir contre la décision de première instance – décision du 14 novembre 2011 –, ont été rendues sans nouvel examen de sa situation financière, la recourante ayant expressément déclaré que celle-ci n'avait pas évolué favorablement depuis l'octroi de l'assistance juridique. La recourante n'a pas rempli son obligation d'annoncer spontanément et immédiatement l'amélioration de sa situation financière au greffe de l'Assistance juridique. Cette amélioration résulte d'ailleurs de l'état de fait de l'arrêt de la Cour de justice dans la procédure sur le fond dont le Vice-Président du Tribunal civil n'avait pas connaissance puisque l'assistance juridique a justement été accordée la recourante pour la procédure ayant abouti à cette décision. Par conséquent, la recourante ne peut se prévaloir une non-amélioration de sa situation financière au motif que celle-ci serait identique à celle qu'elle n'a pas annoncé lors du prononcé des précédentes décisions. Pour le surplus, la recourante ne conteste pas disposer d'un solde mensuel d'environ 1'000 fr. par mois lui permettant de rembourser partiellement les frais avancés par l'assistance juridique. Dès lors, le recours sera rejeté. 5. Sauf exceptions non réalisées en l'espèce, il n'est pas perçu de frais judiciaires pour la procédure d'assistance juridique (art. 119 al. 6 CPC). * * * * *</w:t>
      </w:r>
    </w:p>
    <w:p>
      <w:r>
        <w:t>- 7/7 -</w:t>
      </w:r>
    </w:p>
    <w:p>
      <w:r>
        <w:t>AC/2410/2008 PAR CES MOTIFS, LE VICE-PRÉSIDENT DE LA COUR : A la forme : Déclare recevable le recours formé le 28 janvier 2016 par A______ contre la décision rendue le 13 janvier 2016 par le Vice-président du Tribunal civil dans la cause AC/2410/2008. Au fond : Le rejette. Déboute A______ de toutes autres conclusions. Dit qu'il n'est pas perçu de frais judiciaires pour le recours. Notifie une copie de la présente décision à A______ en l'Étude de Me Cristobal ORJALES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