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DAAJ/25/2020 vom 8. Januar 2020</w:t>
      </w:r>
    </w:p>
    <w:p>
      <w:r>
        <w:t>GE Cour de justice, 2020-01-08, FR</w:t>
      </w:r>
    </w:p>
    <w:p>
      <w:r>
        <w:rPr>
          <w:b/>
        </w:rPr>
        <w:t xml:space="preserve">Quelle: </w:t>
      </w:r>
      <w:r>
        <w:t>https://mcp.opencaselaw.ch/entscheid/ge_gerichte_DAAJ_25_2020</w:t>
      </w:r>
    </w:p>
    <w:p>
      <w:r>
        <w:t>FR: GE_GERICHTE DAAJ/25/2020 du 8 janvier 2020</w:t>
      </w:r>
    </w:p>
    <w:p>
      <w:r>
        <w:t>IT: GE_GERICHTE DAAJ/25/2020 del 8 gennaio 2020</w:t>
      </w:r>
    </w:p>
    <w:p>
      <w:pPr>
        <w:pStyle w:val="Heading2"/>
      </w:pPr>
      <w:r>
        <w:t>Erwägungen</w:t>
      </w:r>
    </w:p>
    <w:p>
      <w:r>
        <w:rPr>
          <w:b/>
        </w:rPr>
        <w:t>E. 1.1</w:t>
      </w:r>
    </w:p>
    <w:p>
      <w:r>
        <w:t>La décision entreprise, rendue en procédure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CR CPC, 2ème éd. 2019, n. 3 ad art. 137 CPC).</w:t>
      </w:r>
    </w:p>
    <w:p>
      <w:r>
        <w:t>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w:t>
      </w:r>
    </w:p>
    <w:p>
      <w:r>
        <w:t>- 4/6 -</w:t>
      </w:r>
    </w:p>
    <w:p>
      <w:r>
        <w:t>AC/3716/2019 aussi qu'elle a été portée à la connaissance du tribunal (ATF 143 III 28 consid. 2.2.1 et les références citées, ATF 113 Ib 296 consid. 2).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(art. 52 CPC), qui fixent une limite à l'invocation d'un vice de forme, sont décisives (arrêt du Tribunal fédéral 5A_476/2017 du 11 septembre 2017 consid. 5.1.2 et les références citées).</w:t>
      </w:r>
    </w:p>
    <w:p>
      <w:r>
        <w:rPr>
          <w:b/>
        </w:rPr>
        <w:t>E. 1.3</w:t>
      </w:r>
    </w:p>
    <w:p>
      <w:r>
        <w:t>En l'espèce, la décision du 8 janvier 2020 n'a pas été adressée par courrier recommandé à l'avocat du recourant, de sorte que la notification de cette décision, intervenue en violation des art. 137 et 138 CPC, est irrégulière. Le recourant a finalement reçu cette décision, mais à une date qui ne ressort pas du dossier. Afin qu'il ne subisse aucun préjudice du fait de cette notification irrégulière, il convient d'admettre la recevabilité du recours.</w:t>
      </w:r>
    </w:p>
    <w:p>
      <w:r>
        <w:rPr>
          <w:b/>
        </w:rPr>
        <w:t>E. 2.1</w:t>
      </w:r>
    </w:p>
    <w:p>
      <w:r>
        <w:t>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w:t>
      </w:r>
    </w:p>
    <w:p>
      <w:r>
        <w:t>- 5/6 -</w:t>
      </w:r>
    </w:p>
    <w:p>
      <w:r>
        <w:t>AC/3716/2019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 Ces principes ont notamment été rappelés par la Cour de justice dans ses décisions DAAJ/171/2019 du 17 décembre 2019 consid. 3.1.2, DAAJ/34/2019 du 25 février 2019 consid. 3.1.1, DAAJ/20/2019 du 6 février 2019 consid. 3.1, DAAJ/24/2018 du 29 mars 2018 consid. 3.1.2, DAAJ/136/2016 du 19 décembre 2016 consid. 3.2 et DAAJ/109/2016 du 12 septembre 2016 consid. 3.2, disponibles sur le site Internet du Pouvoir judiciaire.</w:t>
      </w:r>
    </w:p>
    <w:p>
      <w:r>
        <w:rPr>
          <w:b/>
        </w:rPr>
        <w:t>E. 2.2</w:t>
      </w:r>
    </w:p>
    <w:p>
      <w:r>
        <w:t>En l'espèce, par courrier du 18 novembre 2019 adressé au recourant et à son conseil, le greffe de l'Assistance juridique a interpelé le recourant afin qu'il indique les faits nouveaux qui étaient intervenus à la suite des divers refus d'assistance juridique et du rejet de la Cour de justice et du TPAE pour la même cause et lui a imparti un délai à cette fin jusqu'au 8 décembre 2019. Bien que le conseil du recourant ait sollicité une prolongation de ce délai et que celle-ci a été accordée jusqu'au 30 décembre 2019, ni le recourant, ni son conseil n'ont répondu au courrier du greffe de l'Assistance juridique du 18 novembre 2019. Faute de collaboration du recourant, c'est avec raison que la Vice-présidente du Tribunal de première instance a refusé l'assistance juridique. Partant, le recours, infondé, sera rejeté.</w:t>
      </w:r>
    </w:p>
    <w:p>
      <w:r>
        <w:rPr>
          <w:b/>
        </w:rPr>
        <w:t>E. 3</w:t>
      </w:r>
    </w:p>
    <w:p>
      <w:r>
        <w:t>Sauf exceptions non réalisées en l'espèce, il n'est pas perçu de frais judiciaires pour la procédure d'assistance juridique (art. 119 al. 6 CPC). * * * * *</w:t>
      </w:r>
    </w:p>
    <w:p>
      <w:r>
        <w:t>- 6/6 -</w:t>
      </w:r>
    </w:p>
    <w:p>
      <w:r>
        <w:t>AC/3716/2019 PAR CES MOTIFS, LE VICE-PRÉSIDENT DE LA COUR : A la forme : Déclare recevable le recours formé par A______ contre la décision rendue le 8 janvier 2020 par la Vice-présidente du Tribunal de première instance dans la cause AC/3716/2019.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