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DAAJ/23/2025 vom 23. Oktober 2024</w:t>
      </w:r>
    </w:p>
    <w:p>
      <w:r>
        <w:t>GE Cour de justice, 2024-10-23, FR</w:t>
      </w:r>
    </w:p>
    <w:p>
      <w:r>
        <w:rPr>
          <w:b/>
        </w:rPr>
        <w:t xml:space="preserve">Quelle: </w:t>
      </w:r>
      <w:r>
        <w:t>https://mcp.opencaselaw.ch/entscheid/ge_gerichte_DAAJ_23_2025</w:t>
      </w:r>
    </w:p>
    <w:p>
      <w:r>
        <w:t>FR: GE_GERICHTE DAAJ/23/2025 du 23 octobre 2024</w:t>
      </w:r>
    </w:p>
    <w:p>
      <w:r>
        <w:t>IT: GE_GERICHTE DAAJ/23/2025 del 23 ottobre 2024</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a été déposé dans le délai utile et selon la forme prescrite par la loi, sous réserve de l'exigence de motivation du recours qui fait l'objet du chiffre 3 ci- après.</w:t>
      </w:r>
    </w:p>
    <w:p>
      <w:r>
        <w:rPr>
          <w:b/>
        </w:rPr>
        <w:t>E. 2</w:t>
      </w:r>
    </w:p>
    <w:p>
      <w:r>
        <w:t>Le recourant produit des pièces nouvelles à l'appui de son recours.</w:t>
      </w:r>
    </w:p>
    <w:p>
      <w:r>
        <w:rPr>
          <w:b/>
        </w:rPr>
        <w:t>E. 2.1</w:t>
      </w:r>
    </w:p>
    <w:p>
      <w:r>
        <w:t>Aux termes de l'art. 326 al. 1 CPC, les allégations de faits et les preuves nouvelles sont irrecevables dans le cadre d'un recours.</w:t>
      </w:r>
    </w:p>
    <w:p>
      <w:r>
        <w:t>Il existe certaines exceptions, lorsque le fait nouveau ou la preuve nouvelle vise les faits qui sont rendus pertinents pour la première fois par la décision attaquée, par exemple concernant le déroulement de la procédure devant l'instance précédente afin d'en contester la régularité, ou des faits postérieurs à la décision attaquée permettant d'établir la recevabilité du recours ou encore qui sont propres à contrer une argumentation de l'autorité précédente objectivement imprévisible pour les parties avant la réception de la décision. En dehors de ces cas, les nova ne sont pas admissibles, qu'il s'agisse de faits ou moyens de preuve survenus postérieurement à la décision attaquée ou d'éléments que les parties ont négligé de présenter aux autorités cantonales (ATF 143 V 19 consid. 1.2; 136 III 123 consid. 4.4.3; arrêt du Tribunal fédéral 5A_547/2024 du 4 novembre 2024 consid. 2.3).</w:t>
      </w:r>
    </w:p>
    <w:p>
      <w:r>
        <w:t>Des pièces nouvellement produites par le justiciable à l'appui d'une atteinte à son minimum vital ne sont pas recevables si elles ne répondent pas aux exceptions susvisées (arrêt du Tribunal fédéral 5A_547/2024 du 4 novembre 2024 consid. 2.3 et 5.4).</w:t>
      </w:r>
    </w:p>
    <w:p>
      <w:r>
        <w:rPr>
          <w:b/>
        </w:rPr>
        <w:t>E. 2.2</w:t>
      </w:r>
    </w:p>
    <w:p>
      <w:r>
        <w:t>En l'espèce, les pièces nouvellement produites nos 3 à 5 ne répondent pas aux exceptions sus évoquées et sont, dès lors, irrecevables, ainsi que les faits y relatifs. Cela a pour conséquence que les montants réadaptés des rentes et des prestations complémentaires ne peuvent pas être pris en considération dans le présent recours.</w:t>
      </w:r>
    </w:p>
    <w:p>
      <w:r>
        <w:rPr>
          <w:b/>
        </w:rPr>
        <w:t>E. 3.1</w:t>
      </w:r>
    </w:p>
    <w:p>
      <w:r>
        <w:t>La motivation est une condition de recevabilité du recours (art. 321 al. 1 CPC), qui doit être examinée d'office (art. 60 CPC).</w:t>
      </w:r>
    </w:p>
    <w:p>
      <w:r>
        <w:t>Lorsque la Cour est saisie d'un recours (art. 121 CPC), son pouvoir d'examen est limité à la violation du droit et à la constatation manifestement inexacte des faits (art. 320 CPC,</w:t>
      </w:r>
    </w:p>
    <w:p>
      <w:r>
        <w:t>- 4/5 -</w:t>
      </w:r>
    </w:p>
    <w:p>
      <w:r>
        <w:t>AC/2275/2024 applicable par renvoi de l'art. 8 al. 3 RAJ). Il appartient en particulier au recourant de motiver en droit son recours et de démontrer l'arbitraire des faits retenus par l'instance inférieure (HOHL, Procédure civile, tome II, 2ème éd., n. 2513-2515).</w:t>
      </w:r>
    </w:p>
    <w:p>
      <w:r>
        <w:t>Pour satisfaire à son obligation de motiver prévue à l'art. 311 al. 1 CPC [respectivement 321 al. 1 CPC], l'appelant [le recourant (arrêts du Tribunal fédéral 4A_522/2022 du 30 novembre 2022 consid. 6; 4A_153/2022 du 7 avril 2022 consid. 3.2)] doit démontrer le caractère erroné de la motivation de la décision attaquée par une argumentation suffisamment explicite pour que la seconde instance puisse la comprendre aisément, ce qui suppose une désignation précise des passages de la décision qu'il attaque et des pièces du dossier sur lesquelles repose sa critique. Même si la seconde instance applique le droit d'office (art. 57 CPC), le procès se présente différemment en seconde instance, vu la décision déjà rendue. L'appelant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[le recours] est irrecevable (ATF 147 III 176 consid. 4.2.1; arrêts du Tribunal fédéral 5A_647/2023 du 5 mars 2024 consid. 5.2; 5A_524/2023 du 14 décembre 2023 consid. 3.3.1 et les références citées).</w:t>
      </w:r>
    </w:p>
    <w:p>
      <w:r>
        <w:t>La juridiction de recours n'entre pas en matière sur un acte ne contenant aucune motivation par laquelle il est possible de discerner en quoi la juridiction inférieure a erré (art. 320 let. a et b CPC).</w:t>
      </w:r>
    </w:p>
    <w:p>
      <w:r>
        <w:rPr>
          <w:b/>
        </w:rPr>
        <w:t>E. 3.2</w:t>
      </w:r>
    </w:p>
    <w:p>
      <w:r>
        <w:t>En l'espèce, le recourant ne se plaint pas d'une constatation manifestement inexacte des faits retenus par la vice-présidence du Tribunal civil. En effet, l'Autorité de première instance a retenu les revenus mensuels du recourant en 4'118 fr., chiffre qu'il avait articulé dans sa requête d'assistance juridique et qui ressortait des pièces soumises en première instance.</w:t>
      </w:r>
    </w:p>
    <w:p>
      <w:r>
        <w:t>De plus, le recourant ne reproche aucune violation de la loi à la vice-présidence du Tribunal civil.</w:t>
      </w:r>
    </w:p>
    <w:p>
      <w:r>
        <w:t>Par conséquent, le recours sera déclaré irrecevable.</w:t>
      </w:r>
    </w:p>
    <w:p>
      <w:r>
        <w:t>Le recourant pourra néanmoins s'adresser à nouveau à l'Autorité de première instance afin de faire valoir la modification de sa situation personnelle et financière, pièces nouvelles à l'appui.</w:t>
      </w:r>
    </w:p>
    <w:p>
      <w:r>
        <w:rPr>
          <w:b/>
        </w:rPr>
        <w:t>E. 4</w:t>
      </w:r>
    </w:p>
    <w:p>
      <w:r>
        <w:t>Sauf exceptions non réalisées en l'espèce, il n'est pas perçu de frais judiciaires pour la procédure d'assistance juridique (art. 119 al. 6 CPC). Il n'y a pas lieu à l'octroi de dépens. * * * * *</w:t>
      </w:r>
    </w:p>
    <w:p>
      <w:r>
        <w:t>- 5/5 -</w:t>
      </w:r>
    </w:p>
    <w:p>
      <w:r>
        <w:t>AC/2275/2024 PAR CES MOTIFS, LA VICE-PRÉSIDENTE DE LA COUR : Déclare irrecevable le recours formé le 11 novembre 2024 par A______ contre la décision rendue le 23 octobre 2024 par la vice-présidence du Tribunal civil dans la cause AC/2275/2024. Dit qu'il n'est pas perçu de frais judiciaires pour le recours, ni alloué de dépens. Notifie une copie de la présente décision à A______ en l'Étude de Me Christophe ZERMATTEN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