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DAAJ/23/2024 vom 3. November 2023</w:t>
      </w:r>
    </w:p>
    <w:p>
      <w:r>
        <w:t>GE Cour de justice, 2023-11-03, FR</w:t>
      </w:r>
    </w:p>
    <w:p>
      <w:r>
        <w:rPr>
          <w:b/>
        </w:rPr>
        <w:t xml:space="preserve">Quelle: </w:t>
      </w:r>
      <w:r>
        <w:t>https://mcp.opencaselaw.ch/entscheid/ge_gerichte_DAAJ_23_2024</w:t>
      </w:r>
    </w:p>
    <w:p>
      <w:r>
        <w:t>FR: GE_GERICHTE DAAJ/23/2024 du 3 novembre 2023</w:t>
      </w:r>
    </w:p>
    <w:p>
      <w:r>
        <w:t>IT: GE_GERICHTE DAAJ/23/2024 del 3 novembre 2023</w:t>
      </w:r>
    </w:p>
    <w:p>
      <w:pPr>
        <w:pStyle w:val="Heading2"/>
      </w:pPr>
      <w:r>
        <w:t>Erwägungen</w:t>
      </w:r>
    </w:p>
    <w:p>
      <w:r>
        <w:rPr>
          <w:b/>
        </w:rPr>
        <w:t>E. 1.1</w:t>
      </w:r>
    </w:p>
    <w:p>
      <w:r>
        <w:t>La décision entreprise est sujette à recours auprès de la présidence de la Cour de justice en tant qu'elle refuse l'extension de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à la forme, pour avoir été interjeté dans le délai utile et en la forme écrite prescrite par la loi.</w:t>
      </w:r>
    </w:p>
    <w:p>
      <w:r>
        <w:rPr>
          <w:b/>
        </w:rPr>
        <w:t>E. 2</w:t>
      </w:r>
    </w:p>
    <w:p>
      <w:r>
        <w:t>Des faits nouveaux postérieurs à la décision attaquée peuvent être introduits s'ils permettent d'établir la recevabilité du recours (ATF 139 III 120 consid. 3.1.2; 136 III 123 consid. 4.4.3; arrêt du Tribunal fédéral 5A_907/2021 du 20 avril 2022 consid. 2.2.2 n.p. in ATF 148 III 232).</w:t>
      </w:r>
    </w:p>
    <w:p>
      <w:r>
        <w:t>- 4/7 -</w:t>
      </w:r>
    </w:p>
    <w:p>
      <w:r>
        <w:t>AC/2038/2016</w:t>
      </w:r>
    </w:p>
    <w:p>
      <w:r>
        <w:t>L'état de fait ci-dessus tient dès lors compte d'éléments postérieurs à la décision en cause, qui résultent de la procédure pour laquelle l'assistance judiciaire est sollicitée.</w:t>
      </w:r>
    </w:p>
    <w:p>
      <w:r>
        <w:rPr>
          <w:b/>
        </w:rPr>
        <w:t>E. 3</w:t>
      </w:r>
    </w:p>
    <w:p>
      <w:r>
        <w:t>3.1.1 L'existence d'un intérêt digne de protection est une condition de recevabilité du recours, qui doit être examinée d'office (art. 60 CPC). Selon l'art. 59 CPC, le tribunal n'entre en matière que sur les demandes et les requêtes qui satisfont aux conditions de recevabilité de l'action (al. 1), à savoir que le demandeur ou le requérant a un intérêt digne de protection (al. 2 let. a).</w:t>
      </w:r>
    </w:p>
    <w:p>
      <w:r>
        <w:t>Le recourant doit en règle générale justifier d'un intérêt actuel, c'est-à-dire qui existe déjà et subsiste au moment du dépôt du recours. La recevabilité d'un moyen de droit suppose que le jugement soit de nature à procurer au recourant l'avantage qu'il recherche. Le juge n'a pas à statuer sur un recours qui, s'il devait être admis, ne modifierait pas la situation juridique dans le sens des conceptions du plaideur (cf. ATF 140 III 92 consid. 1.1; 136 I 274 consid. 1.3; 116 II 721 consid. 6; 114 II 189 consid. 2; arrêt du Tribunal fédéral 5A_671/2021 du 20 décembre 2021 consid. 3.1.1; 4A_304/2018 du 23 octobre 2018 consid. 3.2.1, non publié in ATF 145 III 42). L'intérêt au recours fait défaut, en particulier, lorsque l'acte de l'autorité a été exécuté ou est devenu sans objet (ATF 125 II 86 consid. 5b; 120 Ia 165 consid. 1a; 106 Ia 151 consid. 1a; 104 Ia 487; arrêt du Tribunal fédéral 5A_671/2021 du 20 décembre 2021 consid. 3.1.1). L'intérêt est également nul lorsque l'admission du recours ne permettrait pas la réparation du préjudice subi (ATF 127 III 41 consid. 2b; 125 II 86 consid. 5b; arrêt du Tribunal fédéral 5A_671/2021 du 20 décembre 2021 consid. 3.1.1).</w:t>
      </w:r>
    </w:p>
    <w:p>
      <w:r>
        <w:t>Il appartient au recourant de démontrer qu'il a un intérêt digne de protection à voir le juge statuer sur son recours (arrêt du Tribunal fédéral 5A_671/2021 du 20 décembre 2021 consid. 3.1.1 et la référence citée).</w:t>
      </w:r>
    </w:p>
    <w:p>
      <w:r>
        <w:t>Lorsqu'une demande en justice ne répond pas à un intérêt digne de protection de son auteur, elle est irrecevable (ATF 140 III 159 consid. 4.2.4; arrêt du Tribunal fédéral 5A_717/2020 du 2 juin 2021 consid. 4.1.1.3); lorsque cet intérêt digne de protection existe lors de la litispendance mais disparaît plus tard, la cause doit être rayée du rôle (arrêt du Tribunal fédéral 5A_717/2020 du 2 juin 2021 consid. 4.1.1.3 et les références citées). 3.1.2 Dans la procédure de recours, l'assistance judiciaire doit à nouveau être demandée (art. 119 al. 5 CPC) et ses conditions d'octroi réexaminées (arrêt du Tribunal fédéral 5A_837/2023 du 10 janvier 2024 consid. 3.2.2). 3.1.3 La décision relative à l'assistance judiciaire n'est revêtue que de la force de chose jugée formelle, par opposition à la force de chose jugée matérielle (arrêt du Tribunal fédéral 5A_837/2023 du 10 janvier 2024 consid. 3.2.3 et les références citées). Une nouvelle requête d'assistance judiciaire fondée sur un changement de circonstances (vrais nova) peut ainsi être déposée en tout temps (arrêt du Tribunal fédéral 5A_837/2023 du 10 janvier 2024 consid. 3.2.3 et la référence citée). Lorsque la nouvelle requête se base sur les mêmes faits qu'une précédente requête, elle a le caractère d'une demande de reconsidération, à laquelle il n'y a pas de droit, sauf si le</w:t>
      </w:r>
    </w:p>
    <w:p>
      <w:r>
        <w:t>- 5/7 -</w:t>
      </w:r>
    </w:p>
    <w:p>
      <w:r>
        <w:t>AC/2038/2016 requérant fait valoir des moyens de preuve qui existaient déjà au moment de la précédente décision, mais qui n'étaient pas encore connus du requérant et qu'il lui était impossible, ou qu'il n'avait aucune raison, de faire valoir (pseudo nova; arrêt du Tribunal fédéral 5A_837/2023 du 10 janvier 2024 consid. 3.2.3 et les références citées). 3.1.4 Selon l'art. 311 al. 1 CPC, l'appel, écrit et motivé, est introduit auprès de l'instance d'appel dans les 30 jours à compter de la notification de la décision motivée ou de la notification postérieure de la motivation.</w:t>
      </w:r>
    </w:p>
    <w:p>
      <w:r>
        <w:t>Ce délai d'appel, fixé par la loi (art. 311 al. 1 CPC), n'est pas prolongeable art. 144 al. 1 CPC; arrêt du Tribunal fédéral 5A_959/2023 du 23 janvier 2024 consid. 3.2).</w:t>
      </w:r>
    </w:p>
    <w:p>
      <w:r>
        <w:t>3.1.5 Selon l'art. 101 CPC, le tribunal impartit un délai pour la fourniture des avances et des sûretés (al. 1). Si celles-ci ne sont pas fournies à l'échéance d'un délai supplémentaire, le tribunal n'entre pas en matière sur la demande ou la requête (al. 3).</w:t>
      </w:r>
    </w:p>
    <w:p>
      <w:r>
        <w:t>Selon la jurisprudence, rendue en application de l'art. 101 al. 3 CPC, la requête d'assistance judiciaire suspend implicitement le délai imparti pour payer l'avance de frais judiciaires (ATF 138 III 163 consid. 4.2 et les références; arrêt du Tribunal fédéral 5A_323/2012 du 8 août 2012 consid. 4.2; DAAJ/87/2023 du 1er septembre 2023 consid. 3.1).</w:t>
      </w:r>
    </w:p>
    <w:p>
      <w:r>
        <w:t>Après le rejet d’une requête d’assistance judiciaire déposée dans le délai imparti pour verser l’avance des frais judiciaires, un délai de grâce doit être fixé pour verser cette avance (arrêt du Tribunal fédéral 5A_280/2018 du 21 septembre 2018 consid. 6.3).</w:t>
      </w:r>
    </w:p>
    <w:p>
      <w:r>
        <w:rPr>
          <w:b/>
        </w:rPr>
        <w:t>E. 3.2</w:t>
      </w:r>
    </w:p>
    <w:p>
      <w:r>
        <w:t>En l'espèce, par décision du 11 octobre 2022, confirmée en dernier lieu par le Tribunal fédéral (arrêt 5A_195/2023 du 9 mai 2023), le recourant n'a pas obtenu l'assistance juridique pour son appel du 13 septembre 2022 auprès de la Cour de justice.</w:t>
      </w:r>
    </w:p>
    <w:p>
      <w:r>
        <w:t>La Cour a, dès lors, repris l'instance (cause C/1______/2016) et, par décision du 29 août 2023, a imparti au recourant un nouveau et ultime délai jusqu'au 14 septembre 2023 pour verser l'avance de frais, sous peine d'irrecevabilité de son appel. N'ayant pas déféré à cette demande, son appel du 13 septembre 2022 a été déclaré irrecevable (art. 101 CPC), par arrêt de la Cour du 15 novembre 2023, décision qui a été confirmée par arrêt du Tribunal fédéral du 23 janvier 2024.</w:t>
      </w:r>
    </w:p>
    <w:p>
      <w:r>
        <w:t>En parallèle, nonobstant le refus de l'assistance juridique du 11 octobre 2022, et alors que l'ultime délai pour fournir l'avance de frais courrait jusqu'au 14 septembre 2023, le recourant a sollicité, par requête expédiée le 1er septembre 2023 à la Cour, la modification de son acte d'appel du 13 septembre 2022 et l'octroi de l'assistance juridique à cette fin.</w:t>
      </w:r>
    </w:p>
    <w:p>
      <w:r>
        <w:t>Par décision du 3 novembre 2023, la vice-présidence du Tribunal civil a déclaré irrecevable la demande de reconsidération du recourant.</w:t>
      </w:r>
    </w:p>
    <w:p>
      <w:r>
        <w:t>Cette décision ne prête pas le flanc à la critique, puisque le recourant n'a invoqué aucun fait nouveau, de sorte qu'elle n'était pas tenue d'entrer en matière sur la requête du recourant, ni de reconsidérer sa décision du 11 octobre 2022. En tout état de cause, une modification de son appel était exclue, puisque le délai pour former appel (art. 311 al. 1</w:t>
      </w:r>
    </w:p>
    <w:p>
      <w:r>
        <w:t>- 6/7 -</w:t>
      </w:r>
    </w:p>
    <w:p>
      <w:r>
        <w:t>AC/2038/2016 CPC) était déjà largement dépassé et que celui-ci n'était pas prolongeable (art. 144 al. 1 CPC).</w:t>
      </w:r>
    </w:p>
    <w:p>
      <w:r>
        <w:t>De plus, le recourant, après que son appel du 13 septembre 2022 ait été déclaré irrecevable par arrêt de la Cour du 15 novembre 2023, qui lui a été notifié le lendemain, a néanmoins formé recours, le 20 novembre 2023, contre la décision de la vice-présidence du Tribunal civil du 3 novembre 2023, soit à un moment où il avait perdu tout intérêt juridique au recours (art. 59 CPC), puisque son appel du 13 septembre 2022 n'était plus pendant devant la juridiction de seconde instance.</w:t>
      </w:r>
    </w:p>
    <w:p>
      <w:r>
        <w:t>Par conséquent, son recours du 20 novembre 2023 sera déclaré irrecevable.</w:t>
      </w:r>
    </w:p>
    <w:p>
      <w:r>
        <w:rPr>
          <w:b/>
        </w:rPr>
        <w:t>E. 4</w:t>
      </w:r>
    </w:p>
    <w:p>
      <w:r>
        <w:t>Sauf exceptions non réalisées en l'espèce, il n'est pas perçu de frais judiciaires pour la procédure d'assistance juridique (art. 119 al. 6 CPC). Il n'y a pas lieu à l'octroi de dépens, le recourant ayant agi en personne et vu l'issue du litige.</w:t>
      </w:r>
    </w:p>
    <w:p>
      <w:r>
        <w:t>* * * * *</w:t>
      </w:r>
    </w:p>
    <w:p>
      <w:r>
        <w:t>- 7/7 -</w:t>
      </w:r>
    </w:p>
    <w:p>
      <w:r>
        <w:t>AC/2038/2016 PAR CES MOTIFS, LA VICE-PRÉSIDENTE DE LA COUR :</w:t>
      </w:r>
    </w:p>
    <w:p>
      <w:r>
        <w:t>Déclare irrecevable le recours formé par A______ contre la décision rendue le 3 novembre 2023 par la vice-présidence du Tribunal civil dans la cause AC/2038/2016.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