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DAAJ/22/2019 vom 1. November 2018</w:t>
      </w:r>
    </w:p>
    <w:p>
      <w:r>
        <w:t>GE Cour de justice, 2018-11-01, FR</w:t>
      </w:r>
    </w:p>
    <w:p>
      <w:r>
        <w:rPr>
          <w:b/>
        </w:rPr>
        <w:t xml:space="preserve">Quelle: </w:t>
      </w:r>
      <w:r>
        <w:t>https://mcp.opencaselaw.ch/entscheid/ge_gerichte_DAAJ_22_2019</w:t>
      </w:r>
    </w:p>
    <w:p>
      <w:r>
        <w:t>FR: GE_GERICHTE DAAJ/22/2019 du 1 novembre 2018</w:t>
      </w:r>
    </w:p>
    <w:p>
      <w:r>
        <w:t>IT: GE_GERICHTE DAAJ/22/2019 del 1 novembre 2018</w:t>
      </w:r>
    </w:p>
    <w:p>
      <w:pPr>
        <w:pStyle w:val="Heading2"/>
      </w:pPr>
      <w:r>
        <w:t>Erwägungen</w:t>
      </w:r>
    </w:p>
    <w:p>
      <w:r>
        <w:rPr>
          <w:b/>
        </w:rPr>
        <w:t>E. 1.1</w:t>
      </w:r>
    </w:p>
    <w:p>
      <w:r>
        <w:t>En tant qu'elle refuse l'assistance juridique, la décision entreprise, rendue en procédure en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321 al. 2 CPC et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2ème éd., n. 2513-2515).</w:t>
      </w:r>
    </w:p>
    <w:p>
      <w:r>
        <w:rPr>
          <w:b/>
        </w:rPr>
        <w:t>E. 2</w:t>
      </w:r>
    </w:p>
    <w:p>
      <w:r>
        <w:t>Aux termes de l'art. 326 al. 1 CPC, les allégations de faits et les preuves nouvelles sont irrecevables dans le cadre d'un recours. Par conséquent, les allégués de faits dont la recourante n'a pas fait état en première instance et l'ordonnance du Tribunal OTPI/574/2018 du 24 septembre 2018 ne seront pas pris en considération.</w:t>
      </w:r>
    </w:p>
    <w:p>
      <w:r>
        <w:rPr>
          <w:b/>
        </w:rPr>
        <w:t>E. 3</w:t>
      </w:r>
    </w:p>
    <w:p>
      <w:r>
        <w:t>La recourante réfute pouvoir assumer l'avance de frais en cause car elle doit assumer seule sa fille. Elle reproche au Vice-président du Tribunal civil d'avoir inexactement constaté les faits, parce que les frais d'écolage privé ne procèdent pas de son choix et que le calcul du minimum vital dans la décision du 15 mai 2018 était inexact.</w:t>
      </w:r>
    </w:p>
    <w:p>
      <w:r>
        <w:rPr>
          <w:b/>
        </w:rPr>
        <w:t>E. 3.1</w:t>
      </w:r>
    </w:p>
    <w:p>
      <w:r>
        <w:t>Une nouvelle requête d'assistance juridique, fondée sur le même état de fait, a le caractère d'une requête de reconsidération. La Constitution n'accorde pas de droit à ce qu'elle soit jugée. La situation n'est différente que si depuis le prononcé sur la première requête, les circonstances se sont modifiées. La recevabilité d'une nouvelle requête d'assistance judiciaire fondée sur une modification des circonstances résulte du fait que la décision d'octroi ou de refus de l'assistance judiciaire est une ordonnance d'instruction qui n'entre en force de chose jugée que formelle, et non matérielle. Cette pratique, développée en relation avec l'art. 29 al. 3 Cst., reste aussi applicable dans le cadre des art. 117 ss. CPC (arrêts du Tribunal fédéral 6B_752/2017 du 18 janvier 2018 consid. 2 et 4A_410/2013 du 5 décembre 2013 consid. 3.2).</w:t>
      </w:r>
    </w:p>
    <w:p>
      <w:r>
        <w:rPr>
          <w:b/>
        </w:rPr>
        <w:t>E. 3.2</w:t>
      </w:r>
    </w:p>
    <w:p>
      <w:r>
        <w:t>En l'espèce, la recourante a déposé une nouvelle demande d'assistance juridique le 24 octobre 2018 en ne produisant aucune pièce nouvelle. Au contraire, elle s'est contentée de renvoyer l'Assistance juridique à sa première demande du 28 mars 2018</w:t>
      </w:r>
    </w:p>
    <w:p>
      <w:r>
        <w:t>- 4/5 -</w:t>
      </w:r>
    </w:p>
    <w:p>
      <w:r>
        <w:t>AC/3420/2018 (AC/1______/2018). Ce faisant, elle n'a invoqué aucune modification des circonstances. En particulier, les frais d'écolage privé de sa fille avaient déjà été écartés du calcul du minimum vital. Par conséquent, c'est avec raison que le Président du Tribunal civil a refusé de reconsidérer sa décision de refus du 15 mai 2018. Pour le surplus, le calcul du minimum vital qui résulte de cette décision, confirmée par la Cour le 13 juillet 2018, demeure d'actualité, de sorte que la recourante ne remplit pas la condition d'indigence. Partant, le recours, infondé, sera rejeté.</w:t>
      </w:r>
    </w:p>
    <w:p>
      <w:r>
        <w:rPr>
          <w:b/>
        </w:rPr>
        <w:t>E. 4</w:t>
      </w:r>
    </w:p>
    <w:p>
      <w:r>
        <w:t>Sauf exceptions non réalisées en l'espèce, il n'est pas perçu de frais judiciaires pour la procédure d'assistance juridique (art. 119 al. 6 CPC). * * * * *</w:t>
      </w:r>
    </w:p>
    <w:p>
      <w:r>
        <w:t>- 5/5 -</w:t>
      </w:r>
    </w:p>
    <w:p>
      <w:r>
        <w:t>AC/3420/2018 PAR CES MOTIFS, LE VICE-PRÉSIDENT DE LA COUR : A la forme : Déclare recevable le recours formé par A______ contre la décision rendue le 1er novembre 2018 par le Président du Tribunal civil dans la cause AC/3420/2018.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w:t>
      </w:r>
    </w:p>
    <w:p>
      <w:r>
        <w:t>La greffière : Maïté VALENTE</w:t>
      </w:r>
    </w:p>
    <w:p>
      <w:r>
        <w:t>Indication des voies de recours :</w:t>
      </w:r>
    </w:p>
    <w:p>
      <w:r>
        <w:t>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r>
        <w:t>Valeur litigieuse des conclusions pécuniaires au sens de la LTF indéterminée.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