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DAAJ/20/2013 vom 6. Dezember 2012</w:t>
      </w:r>
    </w:p>
    <w:p>
      <w:r>
        <w:t>GE Cour de justice, 2012-12-06, FR</w:t>
      </w:r>
    </w:p>
    <w:p>
      <w:r>
        <w:rPr>
          <w:b/>
        </w:rPr>
        <w:t xml:space="preserve">Quelle: </w:t>
      </w:r>
      <w:r>
        <w:t>https://mcp.opencaselaw.ch/entscheid/ge_gerichte_DAAJ_20_2013</w:t>
      </w:r>
    </w:p>
    <w:p>
      <w:r>
        <w:t>FR: GE_GERICHTE DAAJ/20/2013 du 6 décembre 2012</w:t>
      </w:r>
    </w:p>
    <w:p>
      <w:r>
        <w:t>IT: GE_GERICHTE DAAJ/20/2013 del 6 dicembre 2012</w:t>
      </w:r>
    </w:p>
    <w:p>
      <w:pPr>
        <w:pStyle w:val="Heading2"/>
      </w:pPr>
      <w:r>
        <w:t>Erwägungen</w:t>
      </w:r>
    </w:p>
    <w:p>
      <w:r>
        <w:rPr>
          <w:b/>
        </w:rPr>
        <w:t>E. 1</w:t>
      </w:r>
    </w:p>
    <w:p>
      <w:r>
        <w:t>La décision entreprise est sujette à recours auprès du président de la Cour de justice en tant qu'elle refuse l'assistance juridique (art. 10 al. 3 LPA ; RSG E 5 10), compétence déléguée à la vice-présidente soussignée (art. 29 al. 5 LOJ ; arrêt du Tribunal fédéral 2D_6/2012 du 31 juillet 2012 consid. 2).</w:t>
      </w:r>
    </w:p>
    <w:p>
      <w:r>
        <w:t>Le recours a été déposé dans le délai utile (art. 10 al. 3 LPA) et selon la forme prescrite par la loi (art. 130, 131 et 321 al. 1 CPC, applicables par renvoi des art. 10 al. 4 LPA et 8 al. 3 RAJ ; RSG E 2 05.04 ; arrêt du Tribunal fédéral 1B_171/2011 du 15 juin 2011 consid. 2.2), sous réserve de l'exigence de motivation du recours qui fait l'objet du ch. 2. ci-après.</w:t>
      </w:r>
    </w:p>
    <w:p>
      <w:r>
        <w:t>Il n'y a pas lieu d'entendre le recourant, celle-ci ne le sollicitant pas et le dossier contenant suffisamment d'éléments pour statuer.</w:t>
      </w:r>
    </w:p>
    <w:p>
      <w:r>
        <w:rPr>
          <w:b/>
        </w:rPr>
        <w:t>E. 2.1</w:t>
      </w:r>
    </w:p>
    <w:p>
      <w:r>
        <w:t>S'agissant d'un recours (art. 10 al. 3 LPA), le pouvoir d'examen de la Cour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Le recourant doit ainsi expliquer précisément en quoi un point de fait a été établi de façon manifestement inexacte. Il ne suffit pas d'affirmer que l'instance inférieure a retenu un fait de manière arbitraire ; il faut au contraire décrire l'élément de fait taxé d'arbitraire, se référer aux pièces du dossier de première instance qui contredisent l'état de fait retenu et, enfin, démontrer que le tribunal a omis, sans raison impérieuse, de</w:t>
      </w:r>
    </w:p>
    <w:p>
      <w:r>
        <w:t>- 3/4 -</w:t>
      </w:r>
    </w:p>
    <w:p>
      <w:r>
        <w:t>AC/2981/2012 prendre en compte un élément de preuve propre à modifier la décision attaquée ou s'est manifestement trompé sur le sens et la portée de cette preuve ou, encore, en a tiré des constatations insoutenables.</w:t>
      </w:r>
    </w:p>
    <w:p>
      <w:r>
        <w:t>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(DAAJ/50/2011 consid. 3). La juridiction de recours n'entre pas en matière sur un acte ne contenant aucune motivation par laquelle il est possible de discerner en quoi la juridiction inférieure a erré (art. 322 al. 1 in fine CPC, par renvoi de l'art. 8 al. 3 RAJ).</w:t>
      </w:r>
    </w:p>
    <w:p>
      <w:r>
        <w:rPr>
          <w:b/>
        </w:rPr>
        <w:t>E. 2.2</w:t>
      </w:r>
    </w:p>
    <w:p>
      <w:r>
        <w:t>En l'espèce, le recourant ne prétend pas que l'instance inférieure a retenu un fait de manière arbitraire, ni ne critique des points de la décision qu'il tiendrait pour contraires au droit. L'acte de recours ne contient aucune motivation par laquelle l'Autorité de céans pourrait discerner en quoi la juridiction inférieure a erré et quels sont les griefs que le recourant soulève à l'encontre de la décision contestée.</w:t>
      </w:r>
    </w:p>
    <w:p>
      <w:r>
        <w:t>Le recourant se borne à alléguer qu'il est actuellement sans aucune ressource, mais ne prétend pas que c'est arbitrairement que le premier juge a estimé que les tribunaux genevois étaient incompétents dans le cadre de son litige.</w:t>
      </w:r>
    </w:p>
    <w:p>
      <w:r>
        <w:t>Il s'ensuit que le présent recours doit être déclaré irrecevable pour défaut de motivation suffisante.</w:t>
      </w:r>
    </w:p>
    <w:p>
      <w:r>
        <w:rPr>
          <w:b/>
        </w:rPr>
        <w:t>E. 3</w:t>
      </w:r>
    </w:p>
    <w:p>
      <w:r>
        <w:t>Sauf exceptions non réalisées en l'espèce, il n'est pas perçu de frais judiciaires pour la procédure d'assistance juridique (art. 119 al. 6 CPC applicable par renvoi de l'art. 8 al. 3 RAJ). * * * * *</w:t>
      </w:r>
    </w:p>
    <w:p>
      <w:r>
        <w:t>- 4/4 -</w:t>
      </w:r>
    </w:p>
    <w:p>
      <w:r>
        <w:t>AC/2981/2012 PAR CES MOTIFS, LA VICE-PRÉSIDENTE DE LA COUR : Déclare irrecevable le recours formé par A______ contre la décision rendue le 6 décembre 2012 par la Vice-présidente du Tribunal civil dans la cause AC/2981/2012. Déboute A______ de toutes autres conclusions. Dit qu'il n'est pas perçu de frais judicaires. Notifie une copie de la présente décision à A______ (art. 327 al. 5 CPC et 8 al. 3 RAJ).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