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DAAJ/15/2017 vom 3. Januar 2017</w:t>
      </w:r>
    </w:p>
    <w:p>
      <w:r>
        <w:t>GE Cour de justice, 2017-01-03, FR</w:t>
      </w:r>
    </w:p>
    <w:p>
      <w:r>
        <w:rPr>
          <w:b/>
        </w:rPr>
        <w:t xml:space="preserve">Quelle: </w:t>
      </w:r>
      <w:r>
        <w:t>https://mcp.opencaselaw.ch/entscheid/ge_gerichte_DAAJ_15_2017</w:t>
      </w:r>
    </w:p>
    <w:p>
      <w:r>
        <w:t>FR: GE_GERICHTE DAAJ/15/2017 du 3 janvier 2017</w:t>
      </w:r>
    </w:p>
    <w:p>
      <w:r>
        <w:t>IT: GE_GERICHTE DAAJ/15/2017 del 3 gennaio 2017</w:t>
      </w:r>
    </w:p>
    <w:p>
      <w:pPr>
        <w:pStyle w:val="Heading2"/>
      </w:pPr>
      <w:r>
        <w:t>Erwägungen</w:t>
      </w:r>
    </w:p>
    <w:p>
      <w:r>
        <w:rPr>
          <w:b/>
        </w:rPr>
        <w:t>E. 1.1</w:t>
      </w:r>
    </w:p>
    <w:p>
      <w:r>
        <w:t>La décision entreprise est sujette à recours auprès du président de la Cour de justice en tant qu'elle refuse implicitement l'assistance juridique pour une partie de l'activité</w:t>
      </w:r>
    </w:p>
    <w:p>
      <w:r>
        <w:t>- 3/5 -</w:t>
      </w:r>
    </w:p>
    <w:p>
      <w:r>
        <w:t>AC/1361/2016 déployée par l'avocat nommé d'office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La recourante soutient que comme la décision de l'autorité de céans lui avait octroyé l'assistance juridique sans préciser que ledit octroi était limité à la première instance, l'aide étatique inclurait également la procédure de recours dans la cause C/3762/2013. C'était donc en violation de l'art. 4 RAJ (recte : 3 RAJ) que le Vice-président du Tribunal civil lui a accordée l'assistance juridique avec effet au 23 décembre 2016 seulement, ce qui ne couvre pas l'activité déployée pour former recours contre l'ordonnance du Tribunal de protection.</w:t>
      </w:r>
    </w:p>
    <w:p>
      <w:r>
        <w:rPr>
          <w:b/>
        </w:rPr>
        <w:t>E. 2.1</w:t>
      </w:r>
    </w:p>
    <w:p>
      <w:r>
        <w:t>Aux termes de l'art. 119 al. 5 CPC, l'assistance judiciaire doit faire l'objet d'une nouvelle requête pour la procédure de recours. L'assistance juridique peut être limitée à certains actes de procédure ou démarches déterminées ainsi que dans la quotité des heures nécessaires à l'activité couverte. Toute procédure ou démarche connexe doit faire l'objet d'une nouvelle requête (art. 3 al. 1 RAJ). Selon l'art. 5 al. 1 RAJ, l'assistance juridique est en règle générale octroyée avec effet au jour du dépôt de la requête. L'assistance judiciaire est exceptionnellement accordée avec effet rétroactif (art. 119 al. 4 CPC). La jurisprudence fédérale admet que pour des raisons pratiques, et sous réserve des cas d'urgence, l'art. 29 al. 3 Cst. garantit uniquement la rétroactivité improprement dite, pour le travail préparatoire indispensable à la rédaction d'une demande introductive d'instance déposée en même temps qu'une demande d'assistance. Il n'appartient pas à l'assistance juridique de protéger une partie dénuée de moyens contre sa propre ignorance, sa propre imprudence ou un manque de conseils de la part de son avocat. En particulier le plaideur indigent ne saurait arguer de ce qu’il ne connaissait pas son droit à l’assistance judiciaire (ATF 122 I 203 consid. 2c-g in JdT 1997 I 604, arrêts du</w:t>
      </w:r>
    </w:p>
    <w:p>
      <w:r>
        <w:t>- 4/5 -</w:t>
      </w:r>
    </w:p>
    <w:p>
      <w:r>
        <w:t>AC/1361/2016 Tribunal fédéral 5A_849/2014 du 30 mars 2015 consid. 4.5 ; 5A_181/2012 du 27 juin 2012 consid. 2.3.3).</w:t>
      </w:r>
    </w:p>
    <w:p>
      <w:r>
        <w:rPr>
          <w:b/>
        </w:rPr>
        <w:t>E. 2.2</w:t>
      </w:r>
    </w:p>
    <w:p>
      <w:r>
        <w:t>En l'occurrence, le recours interjeté contre la décision du Vice-président du Tribunal civil du 3 janvier 2017 frise la témérité. En effet, il résulte de la loi que l'assistance judiciaire doit faire l'objet d'une nouvelle requête pour la procédure de recours, ce que le conseil de la recourante ne pouvait ignorer. Par ailleurs, le dispositif de la décision de l'autorité de céans du 8 novembre 2016 ne prête pas à confusion, puisqu'il y est indiqué que l'aide étatique est accordée "pour la procédure C/______ pendante devant le Tribunal de protection de l'adulte et de l'enfant", ce qui ne comprend donc pas, même implicitement, une éventuelle procédure de recours devant la Chambre de surveillance. Pour le surplus, au regard des règles rappelées ci-dessus, un octroi de l'aide étatique avec effet rétroactif est exclu. C'est donc à bon droit que le Vice-président du Tribunal civil a octroyé l'assistance juridique à la recourante avec effet au jour du dépôt de la demande, soit le 23 décembre 2016. Partant, le recours, infondé, sera rejeté.</w:t>
      </w:r>
    </w:p>
    <w:p>
      <w:r>
        <w:rPr>
          <w:b/>
        </w:rPr>
        <w:t>E. 3</w:t>
      </w:r>
    </w:p>
    <w:p>
      <w:r>
        <w:t>Sauf exceptions non réalisées en l'espèce, il n'est pas perçu de frais judiciaires pour la procédure d'assistance juridique (art. 119 al. 6 CPC). * * * * *</w:t>
      </w:r>
    </w:p>
    <w:p>
      <w:r>
        <w:t>- 5/5 -</w:t>
      </w:r>
    </w:p>
    <w:p>
      <w:r>
        <w:t>AC/1361/2016 PAR CES MOTIFS, LE VICE-PRÉSIDENT DE LA COUR : A la forme : Déclare recevable le recours formé par A______ contre la décision rendue le 3 janvier 2017 par le Vice-président du Tribunal civil dans la cause AC/1361/2016. Au fond : Le rejette. Déboute A______ de toutes autres conclusions. Dit qu'il n'est pas perçu de frais judiciaires pour le recours. Notifie une copie de la présente décision à A______ en l'Étude de Me Jacques EMERY (art. 137 CPC).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