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DAAJ/130/2019 vom 9. August 2019</w:t>
      </w:r>
    </w:p>
    <w:p>
      <w:r>
        <w:t>GE Cour de justice, 2019-08-09, FR</w:t>
      </w:r>
    </w:p>
    <w:p>
      <w:r>
        <w:rPr>
          <w:b/>
        </w:rPr>
        <w:t xml:space="preserve">Quelle: </w:t>
      </w:r>
      <w:r>
        <w:t>https://mcp.opencaselaw.ch/entscheid/ge_gerichte_DAAJ_130_2019</w:t>
      </w:r>
    </w:p>
    <w:p>
      <w:r>
        <w:t>FR: GE_GERICHTE DAAJ/130/2019 du 9 août 2019</w:t>
      </w:r>
    </w:p>
    <w:p>
      <w:r>
        <w:t>IT: GE_GERICHTE DAAJ/130/2019 del 9 agosto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w:t>
      </w:r>
    </w:p>
    <w:p>
      <w:r>
        <w:t>- 4/5 -</w:t>
      </w:r>
    </w:p>
    <w:p>
      <w:r>
        <w:t>AC/1949/2019 ne pourront pas être prouvés (arrêt du Tribunal fédéral 4A_614/2015 du 25 avril 2016 consid. 3.2).</w:t>
      </w:r>
    </w:p>
    <w:p>
      <w:r>
        <w:rPr>
          <w:b/>
        </w:rPr>
        <w:t>E. 3.1.2</w:t>
      </w:r>
    </w:p>
    <w:p>
      <w:r>
        <w:t>En matière de contribution due pour l'entretien d'un enfant, l'art. 286 al. 2 CC prévoit que si la situation change notablement - par exemple en cas de modification importante des besoins de l'enfant, de la capacité contributive des parents ou du coût de la vie; cf. art. 286 al. 1 CC (arrêt du Tribunal fédéral 5A_672/2017 du 20 avril 2018 consid. 3.1) -, le juge modifie ou supprime la contribution d'entretien à la demande du père, de la mère ou de l'enfant. Cette modification ou suppression suppose que des faits nouveaux importants et durables surviennent, qui commandent une réglementation différente (ATF 137 III 604 consid. 4.1.1; 120 II 177 consid. 3a; arrêt du Tribunal fédéral 5A_760/2016 du 5 septembre 2017 consid. 5.1).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5A_403/2016 précité et les références), car la procédure de modification n’a pas pour but de corriger le premier jugement, mais de l’adapter aux circonstances nouvelles (ATF 141 III 376 consid. 3.3.1; 137 III 604 consid. 4.1.1; 131 III 189 consid. 2.7.4; 129 III 60 consid. 2 et les références; arrêts du Tribunal fédéral 5A_235/2016 du 15 août 2016 consid. 3.1; 5A_745/2015 du 15 juin 2016 consid. 4.1.1; 5A_155/2015 du 18 juin 2015 consid. 3.1).</w:t>
      </w:r>
    </w:p>
    <w:p>
      <w:r>
        <w:rPr>
          <w:b/>
        </w:rPr>
        <w:t>E. 3.1.3</w:t>
      </w:r>
    </w:p>
    <w:p>
      <w:r>
        <w:t>La décision portant sur la ratification ou non d'une "clause péril" et sur l'instauration de mesures de protection de l'enfant pour la durée de la procédure devant le Tribunal de protection de l'adulte et de l'enfant constitue, de par sa nature, des mesures provisionnelles (arrêt du Tribunal fédéral 5A_198/2016 consid. 2 et références citées).</w:t>
      </w:r>
    </w:p>
    <w:p>
      <w:r>
        <w:rPr>
          <w:b/>
        </w:rPr>
        <w:t>E. 3.2</w:t>
      </w:r>
    </w:p>
    <w:p>
      <w:r>
        <w:t>En l'espèce, le recourant ne démontre pas l'existence de faits nouveaux importants et durables. Le placement provisoire de sa fille au foyer E______ ne peut, en l'état, être considéré comme revêtant un caractère durable dès lors qu'il repose sur une décision de nature provisionnelle, à savoir la ratification d'une clause péril, et que la situation sera réévaluée après la réception du rapport des curateurs de l'enfant, soit d'ici au 2 décembre 2019. Dès lors, faute de caractère durable, les conditions fixées par l'art. 286 al. 2 CC ne paraissent, prima facie, pas remplies, de sorte que la décision du premier juge est conforme au droit. Par conséquent, le recours, mal fondé, sera rejeté.</w:t>
      </w:r>
    </w:p>
    <w:p>
      <w:r>
        <w:rPr>
          <w:b/>
        </w:rPr>
        <w:t>E. 4</w:t>
      </w:r>
    </w:p>
    <w:p>
      <w:r>
        <w:t>Sauf exceptions non réalisées en l'espèce, il n'est pas perçu de frais judiciaires pour la procédure d'assistance juridique (art. 119 al. 6 CPC). * * * * *</w:t>
      </w:r>
    </w:p>
    <w:p>
      <w:r>
        <w:t>- 5/5 -</w:t>
      </w:r>
    </w:p>
    <w:p>
      <w:r>
        <w:t>AC/1949/2019 PAR CES MOTIFS, LE VICE-PRÉSIDENT DE LA COUR : A la forme : Déclare recevable le recours formé le 26 août 2019 par A______ contre la décision rendue le</w:t>
      </w:r>
    </w:p>
    <w:p>
      <w:r>
        <w:rPr>
          <w:b/>
        </w:rPr>
        <w:t>E. 9</w:t>
      </w:r>
    </w:p>
    <w:p>
      <w:r>
        <w:t>août 2019 par le Vice-président du Tribunal civil dans la cause AC/1949/2019. Au fond : Le rejette. Déboute A______ de toutes autres conclusions. Dit qu'il n'est pas perçu de frais judiciaires pour le recours. Notifie une copie de la présente décision à A______ en l'Étude de Me Magali BUSER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