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DAAJ/122/2016 vom 6. September 2016</w:t>
      </w:r>
    </w:p>
    <w:p>
      <w:r>
        <w:t>GE Cour de justice, 2016-09-06, FR</w:t>
      </w:r>
    </w:p>
    <w:p>
      <w:r>
        <w:rPr>
          <w:b/>
        </w:rPr>
        <w:t xml:space="preserve">Quelle: </w:t>
      </w:r>
      <w:r>
        <w:t>https://mcp.opencaselaw.ch/entscheid/ge_gerichte_DAAJ_122_2016</w:t>
      </w:r>
    </w:p>
    <w:p>
      <w:r>
        <w:t>FR: GE_GERICHTE DAAJ/122/2016 du 6 septembre 2016</w:t>
      </w:r>
    </w:p>
    <w:p>
      <w:r>
        <w:t>IT: GE_GERICHTE DAAJ/122/2016 del 6 settembre 2016</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w:t>
      </w:r>
    </w:p>
    <w:p>
      <w:r>
        <w:t>- 3/5 -</w:t>
      </w:r>
    </w:p>
    <w:p>
      <w:r>
        <w:t>AC/1744/2015 introduit auprès de l'instance de recours (art. 321 al. 1 CPC) dans un délai de dix jours (art. 321 al. 2 CPC). Le juge est lié par les conclusions des parties (art. 58 CPC ; JEANDIN, in Code de procédure civile commenté, Bâle 2011, n. 1, 8 et 10 ad art. 58 CPC) qui s'interprètent, en application du principe de l'interdiction du formalisme excessif, à la lumière des motifs exposés dans le recours. L'interdiction du formalisme excessif impose de ne pas se montrer trop strict dans l'appréciation de leur formulation, si, à la lecture de l'acte, l'on comprend clairement ce que sollicite le recourant (ATF 124 IV 53 consid. 1 ; 105 II 149 consid. 2a ; arrêts du Tribunal fédéral 4A_8/2013 du 2 mai 2013 consid. 1.2).</w:t>
      </w:r>
    </w:p>
    <w:p>
      <w:r>
        <w:rPr>
          <w:b/>
        </w:rPr>
        <w:t>E. 1.2</w:t>
      </w:r>
    </w:p>
    <w:p>
      <w:r>
        <w:t>En l'espèce, le recourant ne conclut pas formellement à l'annulation de la décision de remboursement litigieuse mais à ce que cette dernière soit « reconsidérée » par « l'Assistance juridique », respectivement à ce qu'il ne lui soit pas demandé de rembourser les frais juridiques. Ce serait toutefois faire preuve de formalisme excessif de déclarer son recours irrecevable, dès lors que la voie de la reconsidération n'est pas ouverte en matière de remboursement et que le recourant, agissant en personne, requiert sa non condamnation au remboursement, ce qui peut être interprété comme étant l'annulation de la décision querellée et que toutes les autres conditions de recevabilité du recours – délai et forme – sont remplies, vu la transmission de l'acte à l'autorité de céans. Au vu de ce qui précède, le recours est recevable.</w:t>
      </w:r>
    </w:p>
    <w:p>
      <w:r>
        <w:rPr>
          <w:b/>
        </w:rPr>
        <w:t>E. 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3</w:t>
      </w:r>
    </w:p>
    <w:p>
      <w:r>
        <w:t>A teneur l'art. 326 al. 1 CPC, les allégations de faits et les preuves nouvelles sont irrecevables dans le cadre d'une procédure de recours. Par conséquent, les pièces nouvelles produites par le recourant sont écartées de la procédure.</w:t>
      </w:r>
    </w:p>
    <w:p>
      <w:r>
        <w:rPr>
          <w:b/>
        </w:rPr>
        <w:t>E. 4.1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4.2</w:t>
      </w:r>
    </w:p>
    <w:p>
      <w:r>
        <w:t>En l'espèce, les faits allégués par le recourant dans son recours au sujet de sa situation financière sont nouveaux et dès lors irrecevables, comme retenu sous ch. 3 ci-dessus.</w:t>
      </w:r>
    </w:p>
    <w:p>
      <w:r>
        <w:t>- 4/5 -</w:t>
      </w:r>
    </w:p>
    <w:p>
      <w:r>
        <w:t>AC/1744/2015 Le recourant a eu l'occasion de justifier de sa situation financière avant que la décision litigieuse ne soit prononcée à son encontre. Or, il n'a donné aucune suite au courrier susmentionné, alors que ledit courrier précisait qu'en l'absence de réponse, il serait retenu que sa situation financière s'était améliorée. Dès lors, le premier juge pouvait, sans commettre d'arbitraire, considérer que la situation financière du recourant s'était améliorée, de sorte qu'il était en mesure de rembourser l'intégralité des prestations de l'État. Partant, le recours, infondé, sera rejeté.</w:t>
      </w:r>
    </w:p>
    <w:p>
      <w:r>
        <w:rPr>
          <w:b/>
        </w:rPr>
        <w:t>E. 5</w:t>
      </w:r>
    </w:p>
    <w:p>
      <w:r>
        <w:t>Sauf exceptions non réalisées en l'espèce, il n'est pas perçu de frais judiciaires pour la procédure d'assistance juridique (art. 119 al. 6 CPC). * * * * *</w:t>
      </w:r>
    </w:p>
    <w:p>
      <w:r>
        <w:t>- 5/5 -</w:t>
      </w:r>
    </w:p>
    <w:p>
      <w:r>
        <w:t>AC/1744/2015 PAR CES MOTIFS, LE VICE-PRÉSIDENT DE LA COUR : A la forme : Déclare recevable le recours formé le 15 septembre 2016 par A______ contre la décision rendue le 6 septembre 2016 par le Vice-président du Tribunal civil dans la cause AC/1744/2015.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Le vice-président : Patrick CHENAUX</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