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DAAJ/118/2019 vom 17. Juni 2019</w:t>
      </w:r>
    </w:p>
    <w:p>
      <w:r>
        <w:t>GE Cour de justice, 2019-06-17, FR</w:t>
      </w:r>
    </w:p>
    <w:p>
      <w:r>
        <w:rPr>
          <w:b/>
        </w:rPr>
        <w:t xml:space="preserve">Quelle: </w:t>
      </w:r>
      <w:r>
        <w:t>https://mcp.opencaselaw.ch/entscheid/ge_gerichte_DAAJ_118_2019</w:t>
      </w:r>
    </w:p>
    <w:p>
      <w:r>
        <w:t>FR: GE_GERICHTE DAAJ/118/2019 du 17 juin 2019</w:t>
      </w:r>
    </w:p>
    <w:p>
      <w:r>
        <w:t>IT: GE_GERICHTE DAAJ/118/2019 del 17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t>- 3/5 -</w:t>
      </w:r>
    </w:p>
    <w:p>
      <w:r>
        <w:t>AC/1971/2019</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w:t>
      </w:r>
    </w:p>
    <w:p>
      <w:r>
        <w:t>- 4/5 -</w:t>
      </w:r>
    </w:p>
    <w:p>
      <w:r>
        <w:t>AC/1971/2019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c'est à juste titre que l'autorité de première instance a considéré que les chances de succès de la procédure de recours initiée par le recourant étaient extrêmement faibles, dès lors que les griefs soulevés par ce dernier dans son acte du</w:t>
      </w:r>
    </w:p>
    <w:p>
      <w:r>
        <w:rPr>
          <w:b/>
        </w:rPr>
        <w:t>E. 6</w:t>
      </w:r>
    </w:p>
    <w:p>
      <w:r>
        <w:t>juin 2019 n'étaient pas dirigés contre la décision attaquée. Le recourant semble en effet perdre de vue qu'il a requis l'assistance juridique pour recourir à l'encontre d'une décision lui impartissant un délai pour fournir une avance de frais de 50'000 fr., et non à l'encontre d'un jugement le déboutant des fins de sa demande en paiement dirigée contre son ancien conseil. Tout argument visant à démontrer le bien-fondé de son action au fond est ainsi hors de propos. Il en va de même des reproches formulés de manière toute générale par le recourant à l'encontre des décisions prises par la Vice-présidence du Tribunal civil dans le cadre de l'assistance juridique, dès lors qu'ils n'ont aucun lien avec la décision d'avance de frais dont il requiert l'annulation. Il s'ensuit que le recours déposé par le recourant à l'encontre de la décision de refus d'octroi de l'assistance juridique doit être rejeté. 4. Sauf exceptions non réalisées en l'espèce, il n'est pas perçu de frais judiciaires pour la procédure d'assistance juridique (art. 119 al. 6 CPC). * * * * *</w:t>
      </w:r>
    </w:p>
    <w:p>
      <w:r>
        <w:t>- 5/5 -</w:t>
      </w:r>
    </w:p>
    <w:p>
      <w:r>
        <w:t>AC/1971/2019 PAR CES MOTIFS, LE VICE-PRÉSIDENT DE LA COUR : A la forme : Déclare recevable le recours formé le 2 juillet 2019 par A______ contre la décision rendue le 17 juin 2019 par le Vice-président du Tribunal civil dans la cause AC/1971/2019.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